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8B" w:rsidRPr="00ED65DB" w:rsidRDefault="0087268B" w:rsidP="00CA7DBB">
      <w:pPr>
        <w:pStyle w:val="Heading1"/>
      </w:pPr>
      <w:bookmarkStart w:id="0" w:name="_GoBack"/>
      <w:bookmarkEnd w:id="0"/>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p w:rsidR="0087268B" w:rsidRPr="00ED65DB" w:rsidRDefault="0087268B" w:rsidP="0087268B">
      <w:pPr>
        <w:spacing w:after="0" w:line="240"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059"/>
      </w:tblGrid>
      <w:tr w:rsidR="00F25591" w:rsidTr="0037153B">
        <w:tc>
          <w:tcPr>
            <w:tcW w:w="2970" w:type="dxa"/>
          </w:tcPr>
          <w:p w:rsidR="00F25591" w:rsidRDefault="00F25591" w:rsidP="0087268B">
            <w:pPr>
              <w:rPr>
                <w:rFonts w:ascii="Arial" w:hAnsi="Arial" w:cs="Arial"/>
                <w:sz w:val="20"/>
              </w:rPr>
            </w:pPr>
          </w:p>
        </w:tc>
        <w:tc>
          <w:tcPr>
            <w:tcW w:w="6059" w:type="dxa"/>
            <w:tcBorders>
              <w:bottom w:val="single" w:sz="4" w:space="0" w:color="auto"/>
            </w:tcBorders>
          </w:tcPr>
          <w:p w:rsidR="00F25591" w:rsidRDefault="00F25591" w:rsidP="00F25591">
            <w:pPr>
              <w:jc w:val="right"/>
              <w:rPr>
                <w:rFonts w:ascii="Arial" w:hAnsi="Arial" w:cs="Arial"/>
              </w:rPr>
            </w:pPr>
            <w:r w:rsidRPr="00F25591">
              <w:rPr>
                <w:rFonts w:ascii="Arial" w:hAnsi="Arial" w:cs="Arial"/>
                <w:sz w:val="26"/>
              </w:rPr>
              <w:t>Corporate Social Responsibility Policy</w:t>
            </w:r>
          </w:p>
          <w:p w:rsidR="00F25591" w:rsidRPr="00F25591" w:rsidRDefault="00F25591" w:rsidP="00F25591">
            <w:pPr>
              <w:jc w:val="right"/>
              <w:rPr>
                <w:rFonts w:ascii="Arial" w:hAnsi="Arial" w:cs="Arial"/>
                <w:sz w:val="12"/>
              </w:rPr>
            </w:pPr>
          </w:p>
        </w:tc>
      </w:tr>
      <w:tr w:rsidR="00F25591" w:rsidTr="0037153B">
        <w:tc>
          <w:tcPr>
            <w:tcW w:w="2970" w:type="dxa"/>
          </w:tcPr>
          <w:p w:rsidR="00F25591" w:rsidRDefault="00F25591" w:rsidP="0087268B">
            <w:pPr>
              <w:rPr>
                <w:rFonts w:ascii="Arial" w:hAnsi="Arial" w:cs="Arial"/>
                <w:sz w:val="20"/>
              </w:rPr>
            </w:pPr>
          </w:p>
        </w:tc>
        <w:tc>
          <w:tcPr>
            <w:tcW w:w="6059" w:type="dxa"/>
            <w:tcBorders>
              <w:top w:val="single" w:sz="4" w:space="0" w:color="auto"/>
            </w:tcBorders>
          </w:tcPr>
          <w:p w:rsidR="00F25591" w:rsidRPr="00F25591" w:rsidRDefault="00F25591" w:rsidP="00F25591">
            <w:pPr>
              <w:jc w:val="right"/>
              <w:rPr>
                <w:rFonts w:ascii="Arial" w:hAnsi="Arial" w:cs="Arial"/>
                <w:sz w:val="12"/>
              </w:rPr>
            </w:pPr>
          </w:p>
          <w:p w:rsidR="00F25591" w:rsidRDefault="00E910A0" w:rsidP="00F25591">
            <w:pPr>
              <w:jc w:val="right"/>
              <w:rPr>
                <w:rFonts w:ascii="Arial" w:hAnsi="Arial" w:cs="Arial"/>
                <w:sz w:val="20"/>
              </w:rPr>
            </w:pPr>
            <w:r>
              <w:rPr>
                <w:rFonts w:ascii="Arial" w:hAnsi="Arial" w:cs="Arial"/>
              </w:rPr>
              <w:t>PAANI FOUNDATION</w:t>
            </w:r>
          </w:p>
        </w:tc>
      </w:tr>
    </w:tbl>
    <w:p w:rsidR="00D356CB" w:rsidRPr="00ED65DB" w:rsidRDefault="00D356CB" w:rsidP="00D356CB">
      <w:pPr>
        <w:spacing w:after="0" w:line="240" w:lineRule="auto"/>
        <w:rPr>
          <w:rFonts w:ascii="Arial" w:hAnsi="Arial" w:cs="Arial"/>
          <w:sz w:val="20"/>
        </w:rPr>
      </w:pPr>
    </w:p>
    <w:p w:rsidR="00D356CB" w:rsidRPr="00ED65DB" w:rsidRDefault="00D356CB">
      <w:pPr>
        <w:rPr>
          <w:rFonts w:ascii="Arial" w:hAnsi="Arial" w:cs="Arial"/>
          <w:sz w:val="20"/>
        </w:rPr>
      </w:pPr>
      <w:r w:rsidRPr="00ED65DB">
        <w:rPr>
          <w:rFonts w:ascii="Arial" w:hAnsi="Arial" w:cs="Arial"/>
          <w:sz w:val="20"/>
        </w:rPr>
        <w:br w:type="page"/>
      </w:r>
    </w:p>
    <w:p w:rsidR="00D356CB" w:rsidRPr="00ED65DB" w:rsidRDefault="00D356CB" w:rsidP="00D356CB">
      <w:pPr>
        <w:spacing w:after="0" w:line="240" w:lineRule="auto"/>
        <w:rPr>
          <w:rFonts w:ascii="Arial" w:hAnsi="Arial" w:cs="Arial"/>
          <w:sz w:val="20"/>
        </w:rPr>
      </w:pPr>
    </w:p>
    <w:p w:rsidR="006A40C0" w:rsidRPr="004A7EE2" w:rsidRDefault="00F80CCA" w:rsidP="00F80CCA">
      <w:pPr>
        <w:pStyle w:val="ListParagraph"/>
        <w:numPr>
          <w:ilvl w:val="0"/>
          <w:numId w:val="7"/>
        </w:numPr>
        <w:shd w:val="clear" w:color="auto" w:fill="BFBFBF" w:themeFill="background1" w:themeFillShade="BF"/>
        <w:ind w:left="360" w:hanging="360"/>
        <w:outlineLvl w:val="0"/>
        <w:rPr>
          <w:rFonts w:ascii="Arial" w:hAnsi="Arial" w:cs="Arial"/>
          <w:b/>
          <w:sz w:val="20"/>
        </w:rPr>
      </w:pPr>
      <w:bookmarkStart w:id="1" w:name="_Toc411851908"/>
      <w:r>
        <w:rPr>
          <w:rFonts w:ascii="Arial" w:hAnsi="Arial" w:cs="Arial"/>
          <w:b/>
          <w:sz w:val="20"/>
        </w:rPr>
        <w:t>The CSR V</w:t>
      </w:r>
      <w:r w:rsidR="006A40C0">
        <w:rPr>
          <w:rFonts w:ascii="Arial" w:hAnsi="Arial" w:cs="Arial"/>
          <w:b/>
          <w:sz w:val="20"/>
        </w:rPr>
        <w:t xml:space="preserve">ision and </w:t>
      </w:r>
      <w:r w:rsidR="008B46FF">
        <w:rPr>
          <w:rFonts w:ascii="Arial" w:hAnsi="Arial" w:cs="Arial"/>
          <w:b/>
          <w:sz w:val="20"/>
        </w:rPr>
        <w:t>Applicability</w:t>
      </w:r>
      <w:bookmarkEnd w:id="1"/>
    </w:p>
    <w:p w:rsidR="006A40C0" w:rsidRPr="00DB1442" w:rsidRDefault="006A40C0" w:rsidP="0033250C">
      <w:pPr>
        <w:spacing w:after="0" w:line="240" w:lineRule="auto"/>
        <w:ind w:left="720" w:hanging="720"/>
        <w:jc w:val="both"/>
        <w:rPr>
          <w:rFonts w:ascii="Arial" w:hAnsi="Arial" w:cs="Arial"/>
          <w:b/>
          <w:i/>
          <w:sz w:val="20"/>
        </w:rPr>
      </w:pPr>
      <w:r w:rsidRPr="00DB1442">
        <w:rPr>
          <w:rFonts w:ascii="Arial" w:hAnsi="Arial" w:cs="Arial"/>
          <w:b/>
          <w:i/>
          <w:sz w:val="20"/>
        </w:rPr>
        <w:t>CSR Vision</w:t>
      </w:r>
      <w:r w:rsidR="00DD758B">
        <w:rPr>
          <w:rFonts w:ascii="Arial" w:hAnsi="Arial" w:cs="Arial"/>
          <w:b/>
          <w:i/>
          <w:sz w:val="20"/>
        </w:rPr>
        <w:t xml:space="preserve"> </w:t>
      </w:r>
    </w:p>
    <w:p w:rsidR="006A40C0" w:rsidRPr="004D76DA" w:rsidRDefault="006A40C0" w:rsidP="0033250C">
      <w:pPr>
        <w:tabs>
          <w:tab w:val="left" w:pos="0"/>
        </w:tabs>
        <w:spacing w:after="0" w:line="240" w:lineRule="auto"/>
        <w:jc w:val="both"/>
        <w:rPr>
          <w:rFonts w:ascii="Arial" w:hAnsi="Arial" w:cs="Arial"/>
          <w:sz w:val="20"/>
          <w:highlight w:val="yellow"/>
        </w:rPr>
      </w:pPr>
    </w:p>
    <w:p w:rsidR="000E67F4" w:rsidRDefault="007A7071" w:rsidP="0057662E">
      <w:pPr>
        <w:tabs>
          <w:tab w:val="left" w:pos="0"/>
        </w:tabs>
        <w:spacing w:after="0" w:line="240" w:lineRule="auto"/>
        <w:jc w:val="both"/>
        <w:rPr>
          <w:rFonts w:ascii="Arial" w:hAnsi="Arial" w:cs="Arial"/>
          <w:sz w:val="20"/>
        </w:rPr>
      </w:pPr>
      <w:r>
        <w:rPr>
          <w:rFonts w:ascii="Arial" w:hAnsi="Arial" w:cs="Arial"/>
          <w:sz w:val="20"/>
        </w:rPr>
        <w:t>Paani Foundation</w:t>
      </w:r>
      <w:r w:rsidR="003B1583" w:rsidRPr="003B1583">
        <w:rPr>
          <w:rFonts w:ascii="Arial" w:hAnsi="Arial" w:cs="Arial"/>
          <w:sz w:val="20"/>
        </w:rPr>
        <w:t xml:space="preserve"> </w:t>
      </w:r>
      <w:r w:rsidR="003B1583">
        <w:rPr>
          <w:rFonts w:ascii="Arial" w:hAnsi="Arial" w:cs="Arial"/>
          <w:sz w:val="20"/>
        </w:rPr>
        <w:t>(t</w:t>
      </w:r>
      <w:r w:rsidR="000E67F4" w:rsidRPr="000E67F4">
        <w:rPr>
          <w:rFonts w:ascii="Arial" w:hAnsi="Arial" w:cs="Arial"/>
          <w:sz w:val="20"/>
        </w:rPr>
        <w:t xml:space="preserve">he </w:t>
      </w:r>
      <w:r w:rsidR="003B1583">
        <w:rPr>
          <w:rFonts w:ascii="Arial" w:hAnsi="Arial" w:cs="Arial"/>
          <w:sz w:val="20"/>
        </w:rPr>
        <w:t>“</w:t>
      </w:r>
      <w:r w:rsidR="000E67F4" w:rsidRPr="003B1583">
        <w:rPr>
          <w:rFonts w:ascii="Arial" w:hAnsi="Arial" w:cs="Arial"/>
          <w:b/>
          <w:sz w:val="20"/>
        </w:rPr>
        <w:t>Company</w:t>
      </w:r>
      <w:r w:rsidR="003B1583">
        <w:rPr>
          <w:rFonts w:ascii="Arial" w:hAnsi="Arial" w:cs="Arial"/>
          <w:sz w:val="20"/>
        </w:rPr>
        <w:t>”</w:t>
      </w:r>
      <w:r w:rsidR="000E67F4" w:rsidRPr="000E67F4">
        <w:rPr>
          <w:rFonts w:ascii="Arial" w:hAnsi="Arial" w:cs="Arial"/>
          <w:sz w:val="20"/>
        </w:rPr>
        <w:t xml:space="preserve"> </w:t>
      </w:r>
      <w:r w:rsidR="003B1583">
        <w:rPr>
          <w:rFonts w:ascii="Arial" w:hAnsi="Arial" w:cs="Arial"/>
          <w:sz w:val="20"/>
        </w:rPr>
        <w:t>or “</w:t>
      </w:r>
      <w:r>
        <w:rPr>
          <w:rFonts w:ascii="Arial" w:hAnsi="Arial" w:cs="Arial"/>
          <w:b/>
          <w:sz w:val="20"/>
        </w:rPr>
        <w:t>PAANI</w:t>
      </w:r>
      <w:r w:rsidR="003B1583" w:rsidRPr="003B1583">
        <w:rPr>
          <w:rFonts w:ascii="Arial" w:hAnsi="Arial" w:cs="Arial"/>
          <w:sz w:val="20"/>
        </w:rPr>
        <w:t xml:space="preserve">”) </w:t>
      </w:r>
      <w:r w:rsidR="000E67F4" w:rsidRPr="000E67F4">
        <w:rPr>
          <w:rFonts w:ascii="Arial" w:hAnsi="Arial" w:cs="Arial"/>
          <w:sz w:val="20"/>
        </w:rPr>
        <w:t xml:space="preserve">recognizes its responsibility towards the society in which it operates. Towards this end, the </w:t>
      </w:r>
      <w:r w:rsidR="005C465D">
        <w:rPr>
          <w:rFonts w:ascii="Arial" w:hAnsi="Arial" w:cs="Arial"/>
          <w:sz w:val="20"/>
        </w:rPr>
        <w:t xml:space="preserve">Corporate Social Responsibility </w:t>
      </w:r>
      <w:r>
        <w:rPr>
          <w:rFonts w:ascii="Arial" w:hAnsi="Arial" w:cs="Arial"/>
          <w:sz w:val="20"/>
        </w:rPr>
        <w:t>(</w:t>
      </w:r>
      <w:r w:rsidR="005C465D">
        <w:rPr>
          <w:rFonts w:ascii="Arial" w:hAnsi="Arial" w:cs="Arial"/>
          <w:sz w:val="20"/>
        </w:rPr>
        <w:t>”</w:t>
      </w:r>
      <w:r w:rsidR="000E67F4" w:rsidRPr="00CC4D30">
        <w:rPr>
          <w:rFonts w:ascii="Arial" w:hAnsi="Arial" w:cs="Arial"/>
          <w:b/>
          <w:sz w:val="20"/>
        </w:rPr>
        <w:t>CSR</w:t>
      </w:r>
      <w:r w:rsidR="005C465D">
        <w:rPr>
          <w:rFonts w:ascii="Arial" w:hAnsi="Arial" w:cs="Arial"/>
          <w:sz w:val="20"/>
        </w:rPr>
        <w:t>”)</w:t>
      </w:r>
      <w:r w:rsidR="000E67F4" w:rsidRPr="000E67F4">
        <w:rPr>
          <w:rFonts w:ascii="Arial" w:hAnsi="Arial" w:cs="Arial"/>
          <w:sz w:val="20"/>
        </w:rPr>
        <w:t xml:space="preserve"> Policy of the Company </w:t>
      </w:r>
      <w:r w:rsidR="005C465D">
        <w:rPr>
          <w:rFonts w:ascii="Arial" w:hAnsi="Arial" w:cs="Arial"/>
          <w:sz w:val="20"/>
        </w:rPr>
        <w:t>(the “</w:t>
      </w:r>
      <w:r w:rsidR="005C465D" w:rsidRPr="00CC4D30">
        <w:rPr>
          <w:rFonts w:ascii="Arial" w:hAnsi="Arial" w:cs="Arial"/>
          <w:b/>
          <w:sz w:val="20"/>
        </w:rPr>
        <w:t>Policy</w:t>
      </w:r>
      <w:r w:rsidR="005C465D">
        <w:rPr>
          <w:rFonts w:ascii="Arial" w:hAnsi="Arial" w:cs="Arial"/>
          <w:sz w:val="20"/>
        </w:rPr>
        <w:t xml:space="preserve">”) </w:t>
      </w:r>
      <w:r w:rsidR="000E67F4" w:rsidRPr="000E67F4">
        <w:rPr>
          <w:rFonts w:ascii="Arial" w:hAnsi="Arial" w:cs="Arial"/>
          <w:sz w:val="20"/>
        </w:rPr>
        <w:t xml:space="preserve">intends to ensure that focused efforts are made in the identified projects and programs so that the actions positively impact the society at large. This Policy shall be read in line with Section 135 of the </w:t>
      </w:r>
      <w:r w:rsidR="000E67F4">
        <w:rPr>
          <w:rFonts w:ascii="Arial" w:hAnsi="Arial" w:cs="Arial"/>
          <w:sz w:val="20"/>
        </w:rPr>
        <w:t xml:space="preserve">Companies </w:t>
      </w:r>
      <w:r w:rsidR="000E67F4" w:rsidRPr="000E67F4">
        <w:rPr>
          <w:rFonts w:ascii="Arial" w:hAnsi="Arial" w:cs="Arial"/>
          <w:sz w:val="20"/>
        </w:rPr>
        <w:t>Act</w:t>
      </w:r>
      <w:r w:rsidR="000E67F4">
        <w:rPr>
          <w:rFonts w:ascii="Arial" w:hAnsi="Arial" w:cs="Arial"/>
          <w:sz w:val="20"/>
        </w:rPr>
        <w:t>, 2013</w:t>
      </w:r>
      <w:r w:rsidR="000E67F4" w:rsidRPr="000E67F4">
        <w:rPr>
          <w:rFonts w:ascii="Arial" w:hAnsi="Arial" w:cs="Arial"/>
          <w:sz w:val="20"/>
        </w:rPr>
        <w:t xml:space="preserve"> read with the </w:t>
      </w:r>
      <w:r w:rsidR="000E67F4">
        <w:rPr>
          <w:rFonts w:ascii="Arial" w:hAnsi="Arial" w:cs="Arial"/>
          <w:sz w:val="20"/>
        </w:rPr>
        <w:t xml:space="preserve">applicable </w:t>
      </w:r>
      <w:r w:rsidR="000E67F4" w:rsidRPr="000E67F4">
        <w:rPr>
          <w:rFonts w:ascii="Arial" w:hAnsi="Arial" w:cs="Arial"/>
          <w:sz w:val="20"/>
        </w:rPr>
        <w:t>Rules, Schedule VII to the Act and such other rules, regulations, circulars, and notifications in relation to CSR as may be applicable and as amended from time to time</w:t>
      </w:r>
      <w:r w:rsidR="008B46FF">
        <w:rPr>
          <w:rFonts w:ascii="Arial" w:hAnsi="Arial" w:cs="Arial"/>
          <w:sz w:val="20"/>
        </w:rPr>
        <w:t xml:space="preserve"> (“</w:t>
      </w:r>
      <w:r w:rsidR="008B46FF" w:rsidRPr="000E67F4">
        <w:rPr>
          <w:rFonts w:ascii="Arial" w:hAnsi="Arial" w:cs="Arial"/>
          <w:b/>
          <w:sz w:val="20"/>
        </w:rPr>
        <w:t>Act</w:t>
      </w:r>
      <w:r w:rsidR="008B46FF">
        <w:rPr>
          <w:rFonts w:ascii="Arial" w:hAnsi="Arial" w:cs="Arial"/>
          <w:sz w:val="20"/>
        </w:rPr>
        <w:t>”)</w:t>
      </w:r>
      <w:r w:rsidR="000E67F4" w:rsidRPr="000E67F4">
        <w:rPr>
          <w:rFonts w:ascii="Arial" w:hAnsi="Arial" w:cs="Arial"/>
          <w:sz w:val="20"/>
        </w:rPr>
        <w:t>.</w:t>
      </w:r>
      <w:r w:rsidR="0057662E">
        <w:rPr>
          <w:rFonts w:ascii="Arial" w:hAnsi="Arial" w:cs="Arial"/>
          <w:sz w:val="20"/>
        </w:rPr>
        <w:t xml:space="preserve"> </w:t>
      </w:r>
    </w:p>
    <w:p w:rsidR="000E67F4" w:rsidRDefault="000E67F4" w:rsidP="000E67F4">
      <w:pPr>
        <w:tabs>
          <w:tab w:val="left" w:pos="0"/>
        </w:tabs>
        <w:spacing w:after="0" w:line="240" w:lineRule="auto"/>
        <w:jc w:val="both"/>
        <w:rPr>
          <w:rFonts w:ascii="Arial" w:hAnsi="Arial" w:cs="Arial"/>
          <w:sz w:val="20"/>
        </w:rPr>
      </w:pPr>
    </w:p>
    <w:p w:rsidR="008B46FF" w:rsidRDefault="008B46FF" w:rsidP="000E67F4">
      <w:pPr>
        <w:tabs>
          <w:tab w:val="left" w:pos="0"/>
        </w:tabs>
        <w:spacing w:after="0" w:line="240" w:lineRule="auto"/>
        <w:jc w:val="both"/>
        <w:rPr>
          <w:rFonts w:ascii="Arial" w:hAnsi="Arial" w:cs="Arial"/>
          <w:sz w:val="20"/>
        </w:rPr>
      </w:pPr>
      <w:r>
        <w:rPr>
          <w:rFonts w:ascii="Arial" w:hAnsi="Arial" w:cs="Arial"/>
          <w:b/>
          <w:i/>
          <w:sz w:val="20"/>
        </w:rPr>
        <w:t>Applicability</w:t>
      </w:r>
    </w:p>
    <w:p w:rsidR="008B46FF" w:rsidRDefault="008B46FF" w:rsidP="000E67F4">
      <w:pPr>
        <w:tabs>
          <w:tab w:val="left" w:pos="0"/>
        </w:tabs>
        <w:spacing w:after="0" w:line="240" w:lineRule="auto"/>
        <w:jc w:val="both"/>
        <w:rPr>
          <w:rFonts w:ascii="Arial" w:hAnsi="Arial" w:cs="Arial"/>
          <w:sz w:val="20"/>
        </w:rPr>
      </w:pPr>
    </w:p>
    <w:p w:rsidR="00054FE4" w:rsidRDefault="008B46FF" w:rsidP="000E67F4">
      <w:pPr>
        <w:tabs>
          <w:tab w:val="left" w:pos="0"/>
        </w:tabs>
        <w:spacing w:after="0" w:line="240" w:lineRule="auto"/>
        <w:jc w:val="both"/>
        <w:rPr>
          <w:rFonts w:ascii="Arial" w:hAnsi="Arial" w:cs="Arial"/>
          <w:sz w:val="20"/>
        </w:rPr>
      </w:pPr>
      <w:r w:rsidRPr="008B46FF">
        <w:rPr>
          <w:rFonts w:ascii="Arial" w:hAnsi="Arial" w:cs="Arial"/>
          <w:sz w:val="20"/>
        </w:rPr>
        <w:t xml:space="preserve">If a company ceases to be a company covered u/s 135(1) of the Act, for three consecutive financial years, then it shall not be required to constitute a </w:t>
      </w:r>
      <w:r w:rsidR="00EA71FC">
        <w:rPr>
          <w:rFonts w:ascii="Arial" w:hAnsi="Arial" w:cs="Arial"/>
          <w:sz w:val="20"/>
        </w:rPr>
        <w:t>c</w:t>
      </w:r>
      <w:r w:rsidR="00EA71FC" w:rsidRPr="00226209">
        <w:rPr>
          <w:rFonts w:ascii="Arial" w:hAnsi="Arial" w:cs="Arial"/>
          <w:sz w:val="20"/>
        </w:rPr>
        <w:t xml:space="preserve">ommittee </w:t>
      </w:r>
      <w:r w:rsidR="00EA71FC">
        <w:rPr>
          <w:rFonts w:ascii="Arial" w:hAnsi="Arial" w:cs="Arial"/>
          <w:sz w:val="20"/>
        </w:rPr>
        <w:t xml:space="preserve">for the purposes of CSR activities </w:t>
      </w:r>
      <w:r w:rsidRPr="008B46FF">
        <w:rPr>
          <w:rFonts w:ascii="Arial" w:hAnsi="Arial" w:cs="Arial"/>
          <w:sz w:val="20"/>
        </w:rPr>
        <w:t>and comply with the provisions of section 135 (2) to 135(5) of the Act till such time it meets the criteria specified in section 135(1)</w:t>
      </w:r>
    </w:p>
    <w:p w:rsidR="008B46FF" w:rsidRPr="000E67F4" w:rsidRDefault="008B46FF" w:rsidP="000E67F4">
      <w:pPr>
        <w:tabs>
          <w:tab w:val="left" w:pos="0"/>
        </w:tabs>
        <w:spacing w:after="0" w:line="240" w:lineRule="auto"/>
        <w:jc w:val="both"/>
        <w:rPr>
          <w:rFonts w:ascii="Arial" w:hAnsi="Arial" w:cs="Arial"/>
          <w:sz w:val="20"/>
        </w:rPr>
      </w:pPr>
      <w:r w:rsidRPr="008B46FF">
        <w:rPr>
          <w:rFonts w:ascii="Arial" w:hAnsi="Arial" w:cs="Arial"/>
          <w:sz w:val="20"/>
        </w:rPr>
        <w:t>.</w:t>
      </w:r>
    </w:p>
    <w:p w:rsidR="004A7EE2" w:rsidRPr="00054FE4" w:rsidRDefault="00054FE4" w:rsidP="00054FE4">
      <w:pPr>
        <w:shd w:val="clear" w:color="auto" w:fill="BFBFBF" w:themeFill="background1" w:themeFillShade="BF"/>
        <w:outlineLvl w:val="0"/>
        <w:rPr>
          <w:rFonts w:ascii="Arial" w:hAnsi="Arial" w:cs="Arial"/>
          <w:b/>
          <w:sz w:val="20"/>
        </w:rPr>
      </w:pPr>
      <w:bookmarkStart w:id="2" w:name="_Toc411851909"/>
      <w:r>
        <w:rPr>
          <w:rFonts w:ascii="Arial" w:hAnsi="Arial" w:cs="Arial"/>
          <w:b/>
          <w:sz w:val="20"/>
        </w:rPr>
        <w:t xml:space="preserve">2.    </w:t>
      </w:r>
      <w:r w:rsidR="004A7EE2" w:rsidRPr="00054FE4">
        <w:rPr>
          <w:rFonts w:ascii="Arial" w:hAnsi="Arial" w:cs="Arial"/>
          <w:b/>
          <w:sz w:val="20"/>
        </w:rPr>
        <w:t>Our focus areas</w:t>
      </w:r>
      <w:bookmarkEnd w:id="2"/>
    </w:p>
    <w:p w:rsidR="00F25591" w:rsidRPr="0057662E" w:rsidRDefault="00F25591" w:rsidP="00F80CCA">
      <w:pPr>
        <w:pStyle w:val="ListParagraph"/>
        <w:spacing w:after="0" w:line="240" w:lineRule="auto"/>
        <w:ind w:left="360"/>
        <w:contextualSpacing w:val="0"/>
        <w:rPr>
          <w:rFonts w:ascii="Arial" w:hAnsi="Arial" w:cs="Arial"/>
          <w:sz w:val="20"/>
        </w:rPr>
      </w:pPr>
    </w:p>
    <w:p w:rsidR="00CA7DBB" w:rsidRDefault="00CA7DBB" w:rsidP="00054FE4">
      <w:pPr>
        <w:pStyle w:val="ListParagraph"/>
        <w:spacing w:after="0" w:line="240" w:lineRule="auto"/>
        <w:ind w:left="540"/>
        <w:contextualSpacing w:val="0"/>
        <w:jc w:val="both"/>
        <w:rPr>
          <w:rFonts w:ascii="Arial" w:hAnsi="Arial" w:cs="Arial"/>
          <w:sz w:val="20"/>
        </w:rPr>
      </w:pPr>
    </w:p>
    <w:p w:rsidR="00175968" w:rsidRPr="00054FE4" w:rsidRDefault="007A7071" w:rsidP="00054FE4">
      <w:pPr>
        <w:pStyle w:val="ListParagraph"/>
        <w:numPr>
          <w:ilvl w:val="1"/>
          <w:numId w:val="28"/>
        </w:numPr>
        <w:spacing w:after="0" w:line="240" w:lineRule="auto"/>
        <w:jc w:val="both"/>
        <w:rPr>
          <w:rFonts w:ascii="Arial" w:hAnsi="Arial" w:cs="Arial"/>
          <w:sz w:val="20"/>
        </w:rPr>
      </w:pPr>
      <w:r w:rsidRPr="00054FE4">
        <w:rPr>
          <w:rFonts w:ascii="Arial" w:hAnsi="Arial" w:cs="Arial"/>
          <w:sz w:val="20"/>
        </w:rPr>
        <w:t>PAANI</w:t>
      </w:r>
      <w:r w:rsidR="004A7EE2" w:rsidRPr="00054FE4">
        <w:rPr>
          <w:rFonts w:ascii="Arial" w:hAnsi="Arial" w:cs="Arial"/>
          <w:sz w:val="20"/>
        </w:rPr>
        <w:t xml:space="preserve"> endeavors that all initiatives undertaken by </w:t>
      </w:r>
      <w:r w:rsidR="00A500B2" w:rsidRPr="00054FE4">
        <w:rPr>
          <w:rFonts w:ascii="Arial" w:hAnsi="Arial" w:cs="Arial"/>
          <w:sz w:val="20"/>
        </w:rPr>
        <w:t>it</w:t>
      </w:r>
      <w:r w:rsidR="004A7EE2" w:rsidRPr="00054FE4">
        <w:rPr>
          <w:rFonts w:ascii="Arial" w:hAnsi="Arial" w:cs="Arial"/>
          <w:sz w:val="20"/>
        </w:rPr>
        <w:t xml:space="preserve"> </w:t>
      </w:r>
      <w:r w:rsidR="005C465D" w:rsidRPr="00054FE4">
        <w:rPr>
          <w:rFonts w:ascii="Arial" w:hAnsi="Arial" w:cs="Arial"/>
          <w:sz w:val="20"/>
        </w:rPr>
        <w:t xml:space="preserve">under this Policy </w:t>
      </w:r>
      <w:r w:rsidR="004A7EE2" w:rsidRPr="00054FE4">
        <w:rPr>
          <w:rFonts w:ascii="Arial" w:hAnsi="Arial" w:cs="Arial"/>
          <w:sz w:val="20"/>
        </w:rPr>
        <w:t xml:space="preserve">should have an impact on the beneficiaries in improving their lives. The initiatives should </w:t>
      </w:r>
      <w:r w:rsidR="00A500B2" w:rsidRPr="00054FE4">
        <w:rPr>
          <w:rFonts w:ascii="Arial" w:hAnsi="Arial" w:cs="Arial"/>
          <w:sz w:val="20"/>
        </w:rPr>
        <w:t xml:space="preserve">also </w:t>
      </w:r>
      <w:r w:rsidR="004A7EE2" w:rsidRPr="00054FE4">
        <w:rPr>
          <w:rFonts w:ascii="Arial" w:hAnsi="Arial" w:cs="Arial"/>
          <w:sz w:val="20"/>
        </w:rPr>
        <w:t xml:space="preserve">be replicable, scalable and sustainable on a </w:t>
      </w:r>
      <w:r w:rsidR="00006175" w:rsidRPr="00054FE4">
        <w:rPr>
          <w:rFonts w:ascii="Arial" w:hAnsi="Arial" w:cs="Arial"/>
          <w:sz w:val="20"/>
        </w:rPr>
        <w:t>long-term</w:t>
      </w:r>
      <w:r w:rsidR="004A7EE2" w:rsidRPr="00054FE4">
        <w:rPr>
          <w:rFonts w:ascii="Arial" w:hAnsi="Arial" w:cs="Arial"/>
          <w:sz w:val="20"/>
        </w:rPr>
        <w:t xml:space="preserve"> basis. In line with this objective and keeping in mind our operations, we aim to focus on impacting lives and livelihood. </w:t>
      </w:r>
    </w:p>
    <w:p w:rsidR="00175968" w:rsidRDefault="00175968" w:rsidP="0033250C">
      <w:pPr>
        <w:pStyle w:val="ListParagraph"/>
        <w:spacing w:after="0" w:line="240" w:lineRule="auto"/>
        <w:ind w:left="540"/>
        <w:contextualSpacing w:val="0"/>
        <w:jc w:val="both"/>
        <w:rPr>
          <w:rFonts w:ascii="Arial" w:hAnsi="Arial" w:cs="Arial"/>
          <w:sz w:val="20"/>
        </w:rPr>
      </w:pPr>
    </w:p>
    <w:p w:rsidR="00175968" w:rsidRPr="00CB4BD9" w:rsidRDefault="00CB4BD9" w:rsidP="00054FE4">
      <w:pPr>
        <w:pStyle w:val="ListParagraph"/>
        <w:numPr>
          <w:ilvl w:val="1"/>
          <w:numId w:val="28"/>
        </w:numPr>
        <w:spacing w:after="0" w:line="240" w:lineRule="auto"/>
        <w:jc w:val="both"/>
        <w:rPr>
          <w:rFonts w:ascii="Arial" w:hAnsi="Arial" w:cs="Arial"/>
          <w:sz w:val="20"/>
        </w:rPr>
      </w:pPr>
      <w:r>
        <w:rPr>
          <w:rFonts w:ascii="Helvetica" w:hAnsi="Helvetica" w:cs="Helvetica"/>
          <w:sz w:val="20"/>
          <w:szCs w:val="20"/>
        </w:rPr>
        <w:t xml:space="preserve">  </w:t>
      </w:r>
      <w:r w:rsidR="00175968" w:rsidRPr="00CB4BD9">
        <w:rPr>
          <w:rFonts w:ascii="Helvetica" w:hAnsi="Helvetica" w:cs="Helvetica"/>
          <w:sz w:val="20"/>
          <w:szCs w:val="20"/>
        </w:rPr>
        <w:t xml:space="preserve">Initially, </w:t>
      </w:r>
      <w:r w:rsidR="007A7071" w:rsidRPr="00CB4BD9">
        <w:rPr>
          <w:rFonts w:ascii="Helvetica" w:hAnsi="Helvetica" w:cs="Helvetica"/>
          <w:sz w:val="20"/>
          <w:szCs w:val="20"/>
        </w:rPr>
        <w:t>PAANI</w:t>
      </w:r>
      <w:r w:rsidR="00054FE4">
        <w:rPr>
          <w:rFonts w:ascii="Helvetica" w:hAnsi="Helvetica" w:cs="Helvetica"/>
          <w:sz w:val="20"/>
          <w:szCs w:val="20"/>
        </w:rPr>
        <w:t xml:space="preserve"> Foundation</w:t>
      </w:r>
      <w:r w:rsidR="00B917E0" w:rsidRPr="00CB4BD9">
        <w:rPr>
          <w:rFonts w:ascii="Helvetica" w:hAnsi="Helvetica" w:cs="Helvetica"/>
          <w:sz w:val="20"/>
          <w:szCs w:val="20"/>
        </w:rPr>
        <w:t xml:space="preserve"> </w:t>
      </w:r>
      <w:r w:rsidR="00175968" w:rsidRPr="00CB4BD9">
        <w:rPr>
          <w:rFonts w:ascii="Helvetica" w:hAnsi="Helvetica" w:cs="Helvetica"/>
          <w:sz w:val="20"/>
          <w:szCs w:val="20"/>
        </w:rPr>
        <w:t>intends to focus its CSR activities</w:t>
      </w:r>
      <w:r w:rsidR="00B917E0" w:rsidRPr="00CB4BD9">
        <w:rPr>
          <w:rFonts w:ascii="Helvetica" w:hAnsi="Helvetica" w:cs="Helvetica"/>
          <w:sz w:val="20"/>
          <w:szCs w:val="20"/>
        </w:rPr>
        <w:t xml:space="preserve"> spe</w:t>
      </w:r>
      <w:r w:rsidR="00D61FF2" w:rsidRPr="00CB4BD9">
        <w:rPr>
          <w:rFonts w:ascii="Helvetica" w:hAnsi="Helvetica" w:cs="Helvetica"/>
          <w:sz w:val="20"/>
          <w:szCs w:val="20"/>
        </w:rPr>
        <w:t>ci</w:t>
      </w:r>
      <w:r w:rsidR="00B917E0" w:rsidRPr="00CB4BD9">
        <w:rPr>
          <w:rFonts w:ascii="Helvetica" w:hAnsi="Helvetica" w:cs="Helvetica"/>
          <w:sz w:val="20"/>
          <w:szCs w:val="20"/>
        </w:rPr>
        <w:t xml:space="preserve">fied </w:t>
      </w:r>
      <w:r w:rsidR="00D61FF2" w:rsidRPr="00CB4BD9">
        <w:rPr>
          <w:rFonts w:ascii="Helvetica" w:hAnsi="Helvetica" w:cs="Helvetica"/>
          <w:sz w:val="20"/>
          <w:szCs w:val="20"/>
        </w:rPr>
        <w:t>in the Schedule VII of the Companies Act, 2013</w:t>
      </w:r>
    </w:p>
    <w:p w:rsidR="00D61FF2" w:rsidRPr="00D61FF2" w:rsidRDefault="00D61FF2" w:rsidP="00D61FF2">
      <w:pPr>
        <w:pStyle w:val="NormalWeb"/>
        <w:spacing w:before="0" w:beforeAutospacing="0" w:after="150" w:afterAutospacing="0"/>
        <w:ind w:left="1080"/>
        <w:rPr>
          <w:rFonts w:ascii="Arial" w:hAnsi="Arial" w:cs="Arial"/>
          <w:color w:val="000000"/>
          <w:sz w:val="18"/>
          <w:szCs w:val="18"/>
        </w:rPr>
      </w:pPr>
    </w:p>
    <w:p w:rsidR="00D61FF2" w:rsidRPr="00054FE4" w:rsidRDefault="00D61FF2" w:rsidP="00054FE4">
      <w:pPr>
        <w:pStyle w:val="NormalWeb"/>
        <w:numPr>
          <w:ilvl w:val="0"/>
          <w:numId w:val="29"/>
        </w:numPr>
        <w:spacing w:before="0" w:beforeAutospacing="0" w:after="150" w:afterAutospacing="0"/>
        <w:rPr>
          <w:rFonts w:ascii="Arial" w:eastAsiaTheme="minorHAnsi" w:hAnsi="Arial" w:cs="Arial"/>
          <w:sz w:val="20"/>
          <w:szCs w:val="22"/>
        </w:rPr>
      </w:pPr>
      <w:r w:rsidRPr="00054FE4">
        <w:rPr>
          <w:rFonts w:ascii="Arial" w:eastAsiaTheme="minorHAnsi" w:hAnsi="Arial" w:cs="Arial"/>
          <w:sz w:val="20"/>
          <w:szCs w:val="22"/>
        </w:rPr>
        <w:t>promoting education, including special education and employment enhancing vocation skills especially among children, women, elderly and the differently abled and livelihood enhancement projects.</w:t>
      </w:r>
      <w:r w:rsidR="00CB4BD9" w:rsidRPr="00054FE4">
        <w:rPr>
          <w:rFonts w:ascii="Arial" w:eastAsiaTheme="minorHAnsi" w:hAnsi="Arial" w:cs="Arial"/>
          <w:sz w:val="20"/>
          <w:szCs w:val="22"/>
        </w:rPr>
        <w:t xml:space="preserve">   </w:t>
      </w:r>
    </w:p>
    <w:p w:rsidR="00D61FF2" w:rsidRPr="00054FE4" w:rsidRDefault="00D61FF2" w:rsidP="00054FE4">
      <w:pPr>
        <w:pStyle w:val="NormalWeb"/>
        <w:numPr>
          <w:ilvl w:val="0"/>
          <w:numId w:val="29"/>
        </w:numPr>
        <w:spacing w:before="0" w:beforeAutospacing="0" w:after="150" w:afterAutospacing="0"/>
        <w:rPr>
          <w:rFonts w:ascii="Arial" w:eastAsiaTheme="minorHAnsi" w:hAnsi="Arial" w:cs="Arial"/>
          <w:sz w:val="20"/>
          <w:szCs w:val="22"/>
        </w:rPr>
      </w:pPr>
      <w:r w:rsidRPr="00054FE4">
        <w:rPr>
          <w:rFonts w:ascii="Arial" w:eastAsiaTheme="minorHAnsi" w:hAnsi="Arial" w:cs="Arial"/>
          <w:sz w:val="20"/>
          <w:szCs w:val="22"/>
        </w:rPr>
        <w:t>ensuring environmental sustainability, ecological balance, protection of flora and fauna, animal welfare, agroforestry, conservation of natural resources and maintaining quality of soil, air and water</w:t>
      </w:r>
      <w:r w:rsidRPr="00054FE4">
        <w:rPr>
          <w:rFonts w:eastAsiaTheme="minorHAnsi"/>
          <w:szCs w:val="22"/>
        </w:rPr>
        <w:t> </w:t>
      </w:r>
      <w:r w:rsidR="00CB4BD9" w:rsidRPr="00054FE4">
        <w:rPr>
          <w:rFonts w:eastAsiaTheme="minorHAnsi"/>
          <w:szCs w:val="22"/>
        </w:rPr>
        <w:tab/>
      </w:r>
      <w:r w:rsidR="00CB4BD9" w:rsidRPr="00054FE4">
        <w:rPr>
          <w:rFonts w:eastAsiaTheme="minorHAnsi"/>
          <w:szCs w:val="22"/>
        </w:rPr>
        <w:tab/>
      </w:r>
    </w:p>
    <w:p w:rsidR="00D61FF2" w:rsidRPr="00054FE4" w:rsidRDefault="00D61FF2" w:rsidP="00054FE4">
      <w:pPr>
        <w:pStyle w:val="NormalWeb"/>
        <w:numPr>
          <w:ilvl w:val="0"/>
          <w:numId w:val="29"/>
        </w:numPr>
        <w:spacing w:before="0" w:beforeAutospacing="0" w:after="150" w:afterAutospacing="0"/>
        <w:rPr>
          <w:rFonts w:ascii="Arial" w:eastAsiaTheme="minorHAnsi" w:hAnsi="Arial" w:cs="Arial"/>
          <w:sz w:val="20"/>
          <w:szCs w:val="22"/>
        </w:rPr>
      </w:pPr>
      <w:r w:rsidRPr="00054FE4">
        <w:rPr>
          <w:rFonts w:ascii="Arial" w:eastAsiaTheme="minorHAnsi" w:hAnsi="Arial" w:cs="Arial"/>
          <w:sz w:val="20"/>
          <w:szCs w:val="22"/>
        </w:rPr>
        <w:t>rural development projects</w:t>
      </w:r>
    </w:p>
    <w:p w:rsidR="00175968" w:rsidRPr="00054FE4" w:rsidRDefault="00175968" w:rsidP="00054FE4">
      <w:pPr>
        <w:pStyle w:val="ListParagraph"/>
        <w:numPr>
          <w:ilvl w:val="0"/>
          <w:numId w:val="29"/>
        </w:numPr>
        <w:rPr>
          <w:rFonts w:ascii="Arial" w:hAnsi="Arial" w:cs="Arial"/>
          <w:sz w:val="20"/>
        </w:rPr>
      </w:pPr>
      <w:r w:rsidRPr="00054FE4">
        <w:rPr>
          <w:rFonts w:ascii="Arial" w:hAnsi="Arial" w:cs="Arial"/>
          <w:sz w:val="20"/>
        </w:rPr>
        <w:t xml:space="preserve">Other initiatives: In addition to the above, </w:t>
      </w:r>
      <w:r w:rsidR="007A7071" w:rsidRPr="00054FE4">
        <w:rPr>
          <w:rFonts w:ascii="Arial" w:hAnsi="Arial" w:cs="Arial"/>
          <w:sz w:val="20"/>
        </w:rPr>
        <w:t>PAANI</w:t>
      </w:r>
      <w:r w:rsidRPr="00054FE4">
        <w:rPr>
          <w:rFonts w:ascii="Arial" w:hAnsi="Arial" w:cs="Arial"/>
          <w:sz w:val="20"/>
        </w:rPr>
        <w:t xml:space="preserve"> would also undertake various other need</w:t>
      </w:r>
      <w:r w:rsidR="0025752D" w:rsidRPr="00054FE4">
        <w:rPr>
          <w:rFonts w:ascii="Arial" w:hAnsi="Arial" w:cs="Arial"/>
          <w:sz w:val="20"/>
        </w:rPr>
        <w:t>-</w:t>
      </w:r>
      <w:r w:rsidRPr="00054FE4">
        <w:rPr>
          <w:rFonts w:ascii="Arial" w:hAnsi="Arial" w:cs="Arial"/>
          <w:sz w:val="20"/>
        </w:rPr>
        <w:t>based initiatives in compliance with the provisions of the Act</w:t>
      </w:r>
      <w:r w:rsidR="0025752D" w:rsidRPr="00054FE4">
        <w:rPr>
          <w:rFonts w:ascii="Arial" w:hAnsi="Arial" w:cs="Arial"/>
          <w:sz w:val="20"/>
        </w:rPr>
        <w:t xml:space="preserve">, which would be </w:t>
      </w:r>
      <w:r w:rsidR="00361059" w:rsidRPr="00054FE4">
        <w:rPr>
          <w:rFonts w:ascii="Arial" w:hAnsi="Arial" w:cs="Arial"/>
          <w:sz w:val="20"/>
        </w:rPr>
        <w:t xml:space="preserve">screened for congruence with Section 135 of the Act, then duly </w:t>
      </w:r>
      <w:r w:rsidR="0025752D" w:rsidRPr="00054FE4">
        <w:rPr>
          <w:rFonts w:ascii="Arial" w:hAnsi="Arial" w:cs="Arial"/>
          <w:sz w:val="20"/>
        </w:rPr>
        <w:t xml:space="preserve">applied for and accorded approval by the </w:t>
      </w:r>
      <w:r w:rsidR="00EA71FC" w:rsidRPr="00054FE4">
        <w:rPr>
          <w:rFonts w:ascii="Arial" w:hAnsi="Arial" w:cs="Arial"/>
          <w:sz w:val="20"/>
        </w:rPr>
        <w:t xml:space="preserve">Company’s </w:t>
      </w:r>
      <w:r w:rsidR="0025752D" w:rsidRPr="00054FE4">
        <w:rPr>
          <w:rFonts w:ascii="Arial" w:hAnsi="Arial" w:cs="Arial"/>
          <w:sz w:val="20"/>
        </w:rPr>
        <w:t xml:space="preserve">CSR Committee </w:t>
      </w:r>
      <w:r w:rsidR="00EA71FC" w:rsidRPr="00054FE4">
        <w:rPr>
          <w:rFonts w:ascii="Arial" w:hAnsi="Arial" w:cs="Arial"/>
          <w:sz w:val="20"/>
        </w:rPr>
        <w:t xml:space="preserve">(the “Committee”) </w:t>
      </w:r>
      <w:r w:rsidR="0025752D" w:rsidRPr="00054FE4">
        <w:rPr>
          <w:rFonts w:ascii="Arial" w:hAnsi="Arial" w:cs="Arial"/>
          <w:sz w:val="20"/>
        </w:rPr>
        <w:t>prior to a</w:t>
      </w:r>
      <w:r w:rsidR="00361059" w:rsidRPr="00054FE4">
        <w:rPr>
          <w:rFonts w:ascii="Arial" w:hAnsi="Arial" w:cs="Arial"/>
          <w:sz w:val="20"/>
        </w:rPr>
        <w:t>ny</w:t>
      </w:r>
      <w:r w:rsidR="0025752D" w:rsidRPr="00054FE4">
        <w:rPr>
          <w:rFonts w:ascii="Arial" w:hAnsi="Arial" w:cs="Arial"/>
          <w:sz w:val="20"/>
        </w:rPr>
        <w:t xml:space="preserve"> decision and </w:t>
      </w:r>
      <w:r w:rsidR="00361059" w:rsidRPr="00054FE4">
        <w:rPr>
          <w:rFonts w:ascii="Arial" w:hAnsi="Arial" w:cs="Arial"/>
          <w:sz w:val="20"/>
        </w:rPr>
        <w:t xml:space="preserve">subsequent </w:t>
      </w:r>
      <w:r w:rsidR="0025752D" w:rsidRPr="00054FE4">
        <w:rPr>
          <w:rFonts w:ascii="Arial" w:hAnsi="Arial" w:cs="Arial"/>
          <w:sz w:val="20"/>
        </w:rPr>
        <w:t>implementation</w:t>
      </w:r>
      <w:r w:rsidRPr="00054FE4">
        <w:rPr>
          <w:rFonts w:ascii="Arial" w:hAnsi="Arial" w:cs="Arial"/>
          <w:sz w:val="20"/>
        </w:rPr>
        <w:t>.</w:t>
      </w:r>
    </w:p>
    <w:p w:rsidR="00175968" w:rsidRPr="004D76DA" w:rsidRDefault="00175968" w:rsidP="0033250C">
      <w:pPr>
        <w:pStyle w:val="ListParagraph"/>
        <w:spacing w:after="0" w:line="240" w:lineRule="auto"/>
        <w:ind w:left="540"/>
        <w:contextualSpacing w:val="0"/>
        <w:jc w:val="both"/>
        <w:rPr>
          <w:rFonts w:ascii="Arial" w:hAnsi="Arial" w:cs="Arial"/>
          <w:sz w:val="20"/>
        </w:rPr>
      </w:pPr>
    </w:p>
    <w:p w:rsidR="004A7EE2" w:rsidRPr="007A7071" w:rsidRDefault="00175968" w:rsidP="00054FE4">
      <w:pPr>
        <w:pStyle w:val="ListParagraph"/>
        <w:numPr>
          <w:ilvl w:val="1"/>
          <w:numId w:val="28"/>
        </w:numPr>
        <w:spacing w:after="0" w:line="240" w:lineRule="auto"/>
        <w:ind w:left="540" w:hanging="540"/>
        <w:contextualSpacing w:val="0"/>
        <w:jc w:val="both"/>
        <w:rPr>
          <w:rFonts w:ascii="Arial" w:hAnsi="Arial" w:cs="Arial"/>
          <w:sz w:val="20"/>
          <w:szCs w:val="20"/>
        </w:rPr>
      </w:pPr>
      <w:r w:rsidRPr="007A7071">
        <w:rPr>
          <w:rFonts w:ascii="Arial" w:hAnsi="Arial" w:cs="Arial"/>
          <w:sz w:val="20"/>
          <w:szCs w:val="20"/>
        </w:rPr>
        <w:t xml:space="preserve">To be in coherence with Section 135 of the Act, </w:t>
      </w:r>
      <w:r w:rsidR="007A7071" w:rsidRPr="007A7071">
        <w:rPr>
          <w:rFonts w:ascii="Arial" w:hAnsi="Arial" w:cs="Arial"/>
          <w:sz w:val="20"/>
          <w:szCs w:val="20"/>
        </w:rPr>
        <w:t>PAANI</w:t>
      </w:r>
      <w:r w:rsidR="00CB4BD9">
        <w:rPr>
          <w:rFonts w:ascii="Arial" w:hAnsi="Arial" w:cs="Arial"/>
          <w:sz w:val="20"/>
          <w:szCs w:val="20"/>
        </w:rPr>
        <w:t xml:space="preserve"> Foundation</w:t>
      </w:r>
      <w:r w:rsidR="004A7EE2" w:rsidRPr="007A7071">
        <w:rPr>
          <w:rFonts w:ascii="Arial" w:hAnsi="Arial" w:cs="Arial"/>
          <w:sz w:val="20"/>
          <w:szCs w:val="20"/>
        </w:rPr>
        <w:t xml:space="preserve"> has </w:t>
      </w:r>
      <w:r w:rsidRPr="007A7071">
        <w:rPr>
          <w:rFonts w:ascii="Arial" w:hAnsi="Arial" w:cs="Arial"/>
          <w:sz w:val="20"/>
          <w:szCs w:val="20"/>
        </w:rPr>
        <w:t xml:space="preserve">structured its </w:t>
      </w:r>
      <w:r w:rsidR="00F74598" w:rsidRPr="007A7071">
        <w:rPr>
          <w:rFonts w:ascii="Arial" w:hAnsi="Arial" w:cs="Arial"/>
          <w:sz w:val="20"/>
          <w:szCs w:val="20"/>
        </w:rPr>
        <w:t>CSR focus into the three synergistic domains (mentioned below),</w:t>
      </w:r>
      <w:r w:rsidR="004A7EE2" w:rsidRPr="007A7071">
        <w:rPr>
          <w:rFonts w:ascii="Arial" w:hAnsi="Arial" w:cs="Arial"/>
          <w:sz w:val="20"/>
          <w:szCs w:val="20"/>
        </w:rPr>
        <w:t xml:space="preserve"> which would </w:t>
      </w:r>
      <w:r w:rsidR="00F74598" w:rsidRPr="007A7071">
        <w:rPr>
          <w:rFonts w:ascii="Arial" w:hAnsi="Arial" w:cs="Arial"/>
          <w:sz w:val="20"/>
          <w:szCs w:val="20"/>
        </w:rPr>
        <w:t xml:space="preserve">then </w:t>
      </w:r>
      <w:r w:rsidR="004A7EE2" w:rsidRPr="007A7071">
        <w:rPr>
          <w:rFonts w:ascii="Arial" w:hAnsi="Arial" w:cs="Arial"/>
          <w:sz w:val="20"/>
          <w:szCs w:val="20"/>
        </w:rPr>
        <w:t xml:space="preserve">also fall within the activities approved under </w:t>
      </w:r>
      <w:r w:rsidR="00F74598" w:rsidRPr="007A7071">
        <w:rPr>
          <w:rFonts w:ascii="Arial" w:hAnsi="Arial" w:cs="Arial"/>
          <w:sz w:val="20"/>
          <w:szCs w:val="20"/>
        </w:rPr>
        <w:t xml:space="preserve">the </w:t>
      </w:r>
      <w:r w:rsidR="004A7EE2" w:rsidRPr="007A7071">
        <w:rPr>
          <w:rFonts w:ascii="Arial" w:hAnsi="Arial" w:cs="Arial"/>
          <w:sz w:val="20"/>
          <w:szCs w:val="20"/>
        </w:rPr>
        <w:t>Act</w:t>
      </w:r>
      <w:r w:rsidR="00F74598" w:rsidRPr="007A7071">
        <w:rPr>
          <w:rFonts w:ascii="Arial" w:hAnsi="Arial" w:cs="Arial"/>
          <w:sz w:val="20"/>
          <w:szCs w:val="20"/>
        </w:rPr>
        <w:t>,</w:t>
      </w:r>
      <w:r w:rsidR="004A7EE2" w:rsidRPr="007A7071">
        <w:rPr>
          <w:rFonts w:ascii="Arial" w:hAnsi="Arial" w:cs="Arial"/>
          <w:sz w:val="20"/>
          <w:szCs w:val="20"/>
        </w:rPr>
        <w:t xml:space="preserve"> and rules made thereunder</w:t>
      </w:r>
      <w:r w:rsidR="00F74598" w:rsidRPr="007A7071">
        <w:rPr>
          <w:rFonts w:ascii="Arial" w:hAnsi="Arial" w:cs="Arial"/>
          <w:sz w:val="20"/>
          <w:szCs w:val="20"/>
        </w:rPr>
        <w:t>, as elucidated in the Table below</w:t>
      </w:r>
      <w:r w:rsidR="004A7EE2" w:rsidRPr="007A7071">
        <w:rPr>
          <w:rFonts w:ascii="Arial" w:hAnsi="Arial" w:cs="Arial"/>
          <w:sz w:val="20"/>
          <w:szCs w:val="20"/>
        </w:rPr>
        <w:t>:</w:t>
      </w:r>
    </w:p>
    <w:p w:rsidR="00855211" w:rsidRDefault="00855211" w:rsidP="00F80CCA">
      <w:pPr>
        <w:pStyle w:val="ListParagraph"/>
        <w:spacing w:after="0" w:line="240" w:lineRule="auto"/>
        <w:ind w:left="1080"/>
        <w:contextualSpacing w:val="0"/>
        <w:rPr>
          <w:rFonts w:ascii="Arial" w:hAnsi="Arial" w:cs="Arial"/>
          <w:sz w:val="20"/>
        </w:rPr>
      </w:pPr>
    </w:p>
    <w:p w:rsidR="00855211" w:rsidRDefault="00855211" w:rsidP="00F80CCA">
      <w:pPr>
        <w:pStyle w:val="ListParagraph"/>
        <w:spacing w:after="0" w:line="240" w:lineRule="auto"/>
        <w:ind w:left="1080"/>
        <w:contextualSpacing w:val="0"/>
        <w:rPr>
          <w:rFonts w:ascii="Arial" w:hAnsi="Arial" w:cs="Arial"/>
          <w:sz w:val="20"/>
        </w:rPr>
      </w:pPr>
    </w:p>
    <w:p w:rsidR="00855211" w:rsidRDefault="00855211" w:rsidP="00F80CCA">
      <w:pPr>
        <w:pStyle w:val="ListParagraph"/>
        <w:spacing w:after="0" w:line="240" w:lineRule="auto"/>
        <w:ind w:left="0"/>
        <w:contextualSpacing w:val="0"/>
        <w:rPr>
          <w:rFonts w:ascii="Arial" w:hAnsi="Arial" w:cs="Arial"/>
          <w:sz w:val="20"/>
        </w:rPr>
      </w:pPr>
      <w:r>
        <w:rPr>
          <w:rFonts w:ascii="Arial" w:hAnsi="Arial" w:cs="Arial"/>
          <w:noProof/>
          <w:sz w:val="20"/>
        </w:rPr>
        <w:lastRenderedPageBreak/>
        <w:drawing>
          <wp:inline distT="0" distB="0" distL="0" distR="0" wp14:anchorId="6A86FBF1" wp14:editId="6435B71A">
            <wp:extent cx="5486400" cy="3200400"/>
            <wp:effectExtent l="0" t="0" r="0" b="190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944B9" w:rsidRDefault="000944B9" w:rsidP="00F80CCA">
      <w:pPr>
        <w:pStyle w:val="ListParagraph"/>
        <w:spacing w:after="0" w:line="240" w:lineRule="auto"/>
        <w:ind w:left="360"/>
        <w:contextualSpacing w:val="0"/>
        <w:rPr>
          <w:rFonts w:ascii="Arial" w:hAnsi="Arial" w:cs="Arial"/>
          <w:sz w:val="20"/>
        </w:rPr>
      </w:pPr>
    </w:p>
    <w:tbl>
      <w:tblPr>
        <w:tblStyle w:val="LightList-Accent5"/>
        <w:tblW w:w="9260" w:type="dxa"/>
        <w:tblLayout w:type="fixed"/>
        <w:tblLook w:val="04A0" w:firstRow="1" w:lastRow="0" w:firstColumn="1" w:lastColumn="0" w:noHBand="0" w:noVBand="1"/>
      </w:tblPr>
      <w:tblGrid>
        <w:gridCol w:w="530"/>
        <w:gridCol w:w="1440"/>
        <w:gridCol w:w="1710"/>
        <w:gridCol w:w="3240"/>
        <w:gridCol w:w="2340"/>
      </w:tblGrid>
      <w:tr w:rsidR="00175968" w:rsidRPr="009E4409" w:rsidTr="000C5A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0" w:type="dxa"/>
          </w:tcPr>
          <w:p w:rsidR="00175968" w:rsidRPr="009E4409" w:rsidRDefault="00175968" w:rsidP="00F80CCA">
            <w:pPr>
              <w:rPr>
                <w:rFonts w:ascii="Arial" w:hAnsi="Arial" w:cs="Arial"/>
                <w:sz w:val="18"/>
                <w:szCs w:val="18"/>
              </w:rPr>
            </w:pPr>
            <w:r w:rsidRPr="009E4409">
              <w:rPr>
                <w:rFonts w:ascii="Arial" w:hAnsi="Arial" w:cs="Arial"/>
                <w:sz w:val="18"/>
                <w:szCs w:val="18"/>
              </w:rPr>
              <w:t>#</w:t>
            </w:r>
          </w:p>
        </w:tc>
        <w:tc>
          <w:tcPr>
            <w:tcW w:w="1440" w:type="dxa"/>
          </w:tcPr>
          <w:p w:rsidR="00175968" w:rsidRPr="009E4409" w:rsidRDefault="00175968" w:rsidP="00F80CC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E4409">
              <w:rPr>
                <w:rFonts w:ascii="Arial" w:hAnsi="Arial" w:cs="Arial"/>
                <w:sz w:val="18"/>
                <w:szCs w:val="18"/>
              </w:rPr>
              <w:t>Focus areas</w:t>
            </w:r>
          </w:p>
        </w:tc>
        <w:tc>
          <w:tcPr>
            <w:tcW w:w="1710" w:type="dxa"/>
          </w:tcPr>
          <w:p w:rsidR="00175968" w:rsidRPr="009E4409" w:rsidRDefault="00175968" w:rsidP="00F80CC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E4409">
              <w:rPr>
                <w:rFonts w:ascii="Arial" w:hAnsi="Arial" w:cs="Arial"/>
                <w:sz w:val="18"/>
                <w:szCs w:val="18"/>
              </w:rPr>
              <w:t>Sector / Domain</w:t>
            </w:r>
          </w:p>
        </w:tc>
        <w:tc>
          <w:tcPr>
            <w:tcW w:w="3240" w:type="dxa"/>
          </w:tcPr>
          <w:p w:rsidR="00175968" w:rsidRPr="009E4409" w:rsidRDefault="00175968" w:rsidP="00F80CC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E4409">
              <w:rPr>
                <w:rFonts w:ascii="Arial" w:hAnsi="Arial" w:cs="Arial"/>
                <w:sz w:val="18"/>
                <w:szCs w:val="18"/>
              </w:rPr>
              <w:t>List of possible activities</w:t>
            </w:r>
          </w:p>
        </w:tc>
        <w:tc>
          <w:tcPr>
            <w:tcW w:w="2340" w:type="dxa"/>
          </w:tcPr>
          <w:p w:rsidR="00175968" w:rsidRPr="009E4409" w:rsidRDefault="00175968" w:rsidP="00F80CC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E4409">
              <w:rPr>
                <w:rFonts w:ascii="Arial" w:hAnsi="Arial" w:cs="Arial"/>
                <w:sz w:val="18"/>
                <w:szCs w:val="18"/>
              </w:rPr>
              <w:t>Conform</w:t>
            </w:r>
            <w:r w:rsidR="00F74598" w:rsidRPr="009E4409">
              <w:rPr>
                <w:rFonts w:ascii="Arial" w:hAnsi="Arial" w:cs="Arial"/>
                <w:sz w:val="18"/>
                <w:szCs w:val="18"/>
              </w:rPr>
              <w:t>ance to</w:t>
            </w:r>
            <w:r w:rsidRPr="009E4409">
              <w:rPr>
                <w:rFonts w:ascii="Arial" w:hAnsi="Arial" w:cs="Arial"/>
                <w:sz w:val="18"/>
                <w:szCs w:val="18"/>
              </w:rPr>
              <w:t xml:space="preserve"> Schedule VII</w:t>
            </w:r>
            <w:r w:rsidR="00F74598" w:rsidRPr="009E4409">
              <w:rPr>
                <w:rFonts w:ascii="Arial" w:hAnsi="Arial" w:cs="Arial"/>
                <w:sz w:val="18"/>
                <w:szCs w:val="18"/>
              </w:rPr>
              <w:t xml:space="preserve"> of Sec 135</w:t>
            </w:r>
          </w:p>
        </w:tc>
      </w:tr>
      <w:tr w:rsidR="002B5FA0" w:rsidRPr="004D76DA" w:rsidTr="000C5ABF">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530" w:type="dxa"/>
          </w:tcPr>
          <w:p w:rsidR="002B5FA0" w:rsidRPr="004D76DA" w:rsidRDefault="002B5FA0" w:rsidP="002B5FA0">
            <w:pPr>
              <w:pStyle w:val="ListParagraph"/>
              <w:numPr>
                <w:ilvl w:val="0"/>
                <w:numId w:val="16"/>
              </w:numPr>
              <w:ind w:left="334"/>
              <w:rPr>
                <w:rFonts w:ascii="Arial" w:hAnsi="Arial" w:cs="Arial"/>
                <w:sz w:val="18"/>
                <w:szCs w:val="18"/>
              </w:rPr>
            </w:pPr>
          </w:p>
        </w:tc>
        <w:tc>
          <w:tcPr>
            <w:tcW w:w="1440" w:type="dxa"/>
          </w:tcPr>
          <w:p w:rsidR="002B5FA0" w:rsidRPr="004D76DA" w:rsidRDefault="002B5FA0" w:rsidP="002B5FA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Rural Development Projects</w:t>
            </w:r>
          </w:p>
        </w:tc>
        <w:tc>
          <w:tcPr>
            <w:tcW w:w="1710" w:type="dxa"/>
            <w:tcBorders>
              <w:bottom w:val="single" w:sz="4" w:space="0" w:color="auto"/>
            </w:tcBorders>
          </w:tcPr>
          <w:p w:rsidR="002B5FA0" w:rsidRPr="004D76DA" w:rsidRDefault="002B5FA0" w:rsidP="002B5FA0">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Promoting healthy lifestyle in rural areas</w:t>
            </w:r>
          </w:p>
        </w:tc>
        <w:tc>
          <w:tcPr>
            <w:tcW w:w="3240" w:type="dxa"/>
            <w:tcBorders>
              <w:bottom w:val="single" w:sz="4" w:space="0" w:color="auto"/>
            </w:tcBorders>
          </w:tcPr>
          <w:p w:rsidR="002B5FA0" w:rsidRPr="00214371" w:rsidRDefault="002B5FA0" w:rsidP="002B5FA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2B5FA0" w:rsidRPr="00F516C2" w:rsidRDefault="002B5FA0" w:rsidP="002B5FA0">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Woman Hygiene</w:t>
            </w:r>
          </w:p>
          <w:p w:rsidR="002B5FA0" w:rsidRDefault="002B5FA0" w:rsidP="002B5FA0">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516C2">
              <w:rPr>
                <w:rFonts w:ascii="Arial" w:hAnsi="Arial" w:cs="Arial"/>
                <w:sz w:val="18"/>
                <w:szCs w:val="18"/>
              </w:rPr>
              <w:t>Construction of medical wards in health facility (hospitals / PHCs)</w:t>
            </w:r>
          </w:p>
          <w:p w:rsidR="002B5FA0" w:rsidRPr="00F516C2" w:rsidRDefault="002B5FA0" w:rsidP="002B5FA0">
            <w:pPr>
              <w:pStyle w:val="ListParagraph"/>
              <w:numPr>
                <w:ilvl w:val="0"/>
                <w:numId w:val="18"/>
              </w:numPr>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Construction of community </w:t>
            </w:r>
            <w:proofErr w:type="spellStart"/>
            <w:r>
              <w:rPr>
                <w:rFonts w:ascii="Arial" w:hAnsi="Arial" w:cs="Arial"/>
                <w:sz w:val="18"/>
                <w:szCs w:val="18"/>
              </w:rPr>
              <w:t>centres</w:t>
            </w:r>
            <w:proofErr w:type="spellEnd"/>
          </w:p>
          <w:p w:rsidR="002B5FA0" w:rsidRPr="00F516C2" w:rsidRDefault="002B5FA0" w:rsidP="002B5FA0">
            <w:pPr>
              <w:pStyle w:val="ListParagraph"/>
              <w:ind w:left="25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340" w:type="dxa"/>
            <w:tcBorders>
              <w:bottom w:val="single" w:sz="4" w:space="0" w:color="auto"/>
            </w:tcBorders>
          </w:tcPr>
          <w:p w:rsidR="002B5FA0" w:rsidRPr="004D76DA" w:rsidRDefault="002B5FA0" w:rsidP="002B5FA0">
            <w:pPr>
              <w:pStyle w:val="ListParagraph"/>
              <w:numPr>
                <w:ilvl w:val="0"/>
                <w:numId w:val="19"/>
              </w:numPr>
              <w:ind w:left="254" w:hanging="25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76DA">
              <w:rPr>
                <w:rFonts w:ascii="Arial" w:hAnsi="Arial" w:cs="Arial"/>
                <w:sz w:val="18"/>
                <w:szCs w:val="18"/>
              </w:rPr>
              <w:t>Conforms to items (</w:t>
            </w:r>
            <w:proofErr w:type="spellStart"/>
            <w:r w:rsidRPr="004D76DA">
              <w:rPr>
                <w:rFonts w:ascii="Arial" w:hAnsi="Arial" w:cs="Arial"/>
                <w:sz w:val="18"/>
                <w:szCs w:val="18"/>
              </w:rPr>
              <w:t>i</w:t>
            </w:r>
            <w:proofErr w:type="spellEnd"/>
            <w:r w:rsidRPr="004D76DA">
              <w:rPr>
                <w:rFonts w:ascii="Arial" w:hAnsi="Arial" w:cs="Arial"/>
                <w:sz w:val="18"/>
                <w:szCs w:val="18"/>
              </w:rPr>
              <w:t xml:space="preserve">), </w:t>
            </w:r>
          </w:p>
        </w:tc>
      </w:tr>
      <w:tr w:rsidR="002B5FA0" w:rsidRPr="004D76DA" w:rsidTr="000C5ABF">
        <w:trPr>
          <w:trHeight w:val="1159"/>
        </w:trPr>
        <w:tc>
          <w:tcPr>
            <w:cnfStyle w:val="001000000000" w:firstRow="0" w:lastRow="0" w:firstColumn="1" w:lastColumn="0" w:oddVBand="0" w:evenVBand="0" w:oddHBand="0" w:evenHBand="0" w:firstRowFirstColumn="0" w:firstRowLastColumn="0" w:lastRowFirstColumn="0" w:lastRowLastColumn="0"/>
            <w:tcW w:w="530" w:type="dxa"/>
          </w:tcPr>
          <w:p w:rsidR="002B5FA0" w:rsidRPr="004D76DA" w:rsidRDefault="002B5FA0" w:rsidP="002B5FA0">
            <w:pPr>
              <w:pStyle w:val="ListParagraph"/>
              <w:numPr>
                <w:ilvl w:val="0"/>
                <w:numId w:val="16"/>
              </w:numPr>
              <w:ind w:left="334"/>
              <w:rPr>
                <w:rFonts w:ascii="Arial" w:hAnsi="Arial" w:cs="Arial"/>
                <w:sz w:val="18"/>
                <w:szCs w:val="18"/>
              </w:rPr>
            </w:pPr>
          </w:p>
        </w:tc>
        <w:tc>
          <w:tcPr>
            <w:tcW w:w="1440" w:type="dxa"/>
          </w:tcPr>
          <w:p w:rsidR="002B5FA0" w:rsidRPr="004D76DA" w:rsidRDefault="002B5FA0" w:rsidP="002B5F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76DA">
              <w:rPr>
                <w:rFonts w:ascii="Arial" w:hAnsi="Arial" w:cs="Arial"/>
                <w:sz w:val="18"/>
                <w:szCs w:val="18"/>
              </w:rPr>
              <w:t>Social Development</w:t>
            </w:r>
          </w:p>
        </w:tc>
        <w:tc>
          <w:tcPr>
            <w:tcW w:w="1710" w:type="dxa"/>
            <w:tcBorders>
              <w:bottom w:val="single" w:sz="4" w:space="0" w:color="auto"/>
            </w:tcBorders>
          </w:tcPr>
          <w:p w:rsidR="002B5FA0" w:rsidRPr="004D76DA" w:rsidRDefault="002B5FA0" w:rsidP="002B5FA0">
            <w:pPr>
              <w:pStyle w:val="ListParagraph"/>
              <w:numPr>
                <w:ilvl w:val="0"/>
                <w:numId w:val="17"/>
              </w:numPr>
              <w:ind w:left="342"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76DA">
              <w:rPr>
                <w:rFonts w:ascii="Arial" w:hAnsi="Arial" w:cs="Arial"/>
                <w:sz w:val="18"/>
                <w:szCs w:val="18"/>
              </w:rPr>
              <w:t>Education</w:t>
            </w:r>
            <w:r>
              <w:rPr>
                <w:rFonts w:ascii="Arial" w:hAnsi="Arial" w:cs="Arial"/>
                <w:sz w:val="18"/>
                <w:szCs w:val="18"/>
              </w:rPr>
              <w:t>, Vocational Training Livelihood projects</w:t>
            </w:r>
          </w:p>
          <w:p w:rsidR="002B5FA0" w:rsidRPr="004D76DA" w:rsidRDefault="002B5FA0" w:rsidP="002B5F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240" w:type="dxa"/>
            <w:tcBorders>
              <w:bottom w:val="single" w:sz="4" w:space="0" w:color="auto"/>
            </w:tcBorders>
          </w:tcPr>
          <w:p w:rsidR="002B5FA0" w:rsidRPr="00F516C2" w:rsidRDefault="002B5FA0" w:rsidP="002B5FA0">
            <w:pPr>
              <w:pStyle w:val="ListParagraph"/>
              <w:numPr>
                <w:ilvl w:val="0"/>
                <w:numId w:val="18"/>
              </w:numPr>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16C2">
              <w:rPr>
                <w:rFonts w:ascii="Arial" w:hAnsi="Arial" w:cs="Arial"/>
                <w:sz w:val="18"/>
                <w:szCs w:val="18"/>
              </w:rPr>
              <w:t>Capacity building of teachers</w:t>
            </w:r>
          </w:p>
          <w:p w:rsidR="002B5FA0" w:rsidRPr="00F516C2" w:rsidRDefault="002B5FA0" w:rsidP="002B5FA0">
            <w:pPr>
              <w:pStyle w:val="ListParagraph"/>
              <w:numPr>
                <w:ilvl w:val="0"/>
                <w:numId w:val="18"/>
              </w:numPr>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Remedial </w:t>
            </w:r>
            <w:r w:rsidRPr="00F516C2">
              <w:rPr>
                <w:rFonts w:ascii="Arial" w:hAnsi="Arial" w:cs="Arial"/>
                <w:sz w:val="18"/>
                <w:szCs w:val="18"/>
              </w:rPr>
              <w:t>education for ‘out of school’ &amp; ‘</w:t>
            </w:r>
            <w:proofErr w:type="gramStart"/>
            <w:r w:rsidRPr="00F516C2">
              <w:rPr>
                <w:rFonts w:ascii="Arial" w:hAnsi="Arial" w:cs="Arial"/>
                <w:sz w:val="18"/>
                <w:szCs w:val="18"/>
              </w:rPr>
              <w:t>specially</w:t>
            </w:r>
            <w:proofErr w:type="gramEnd"/>
            <w:r w:rsidRPr="00F516C2">
              <w:rPr>
                <w:rFonts w:ascii="Arial" w:hAnsi="Arial" w:cs="Arial"/>
                <w:sz w:val="18"/>
                <w:szCs w:val="18"/>
              </w:rPr>
              <w:t xml:space="preserve"> abled’ children</w:t>
            </w:r>
          </w:p>
          <w:p w:rsidR="002B5FA0" w:rsidRPr="00FB633D" w:rsidRDefault="002B5FA0" w:rsidP="002B5FA0">
            <w:pPr>
              <w:pStyle w:val="ListParagraph"/>
              <w:numPr>
                <w:ilvl w:val="0"/>
                <w:numId w:val="18"/>
              </w:numPr>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rPr>
            </w:pPr>
            <w:r>
              <w:rPr>
                <w:rFonts w:ascii="Arial" w:hAnsi="Arial" w:cs="Arial"/>
                <w:sz w:val="18"/>
                <w:szCs w:val="18"/>
              </w:rPr>
              <w:t>Livelihood training for ‘</w:t>
            </w:r>
            <w:proofErr w:type="gramStart"/>
            <w:r>
              <w:rPr>
                <w:rFonts w:ascii="Arial" w:hAnsi="Arial" w:cs="Arial"/>
                <w:sz w:val="18"/>
                <w:szCs w:val="18"/>
              </w:rPr>
              <w:t>specially</w:t>
            </w:r>
            <w:proofErr w:type="gramEnd"/>
            <w:r>
              <w:rPr>
                <w:rFonts w:ascii="Arial" w:hAnsi="Arial" w:cs="Arial"/>
                <w:sz w:val="18"/>
                <w:szCs w:val="18"/>
              </w:rPr>
              <w:t xml:space="preserve"> abled’ children</w:t>
            </w:r>
          </w:p>
          <w:p w:rsidR="002B5FA0" w:rsidRPr="00F516C2" w:rsidRDefault="002B5FA0" w:rsidP="002B5FA0">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rPr>
            </w:pPr>
            <w:r>
              <w:rPr>
                <w:rFonts w:ascii="Arial" w:hAnsi="Arial" w:cs="Arial"/>
                <w:sz w:val="18"/>
                <w:szCs w:val="18"/>
              </w:rPr>
              <w:t>Education through arts and craft</w:t>
            </w:r>
          </w:p>
        </w:tc>
        <w:tc>
          <w:tcPr>
            <w:tcW w:w="2340" w:type="dxa"/>
            <w:tcBorders>
              <w:bottom w:val="single" w:sz="4" w:space="0" w:color="auto"/>
            </w:tcBorders>
          </w:tcPr>
          <w:p w:rsidR="002B5FA0" w:rsidRPr="004D76DA" w:rsidRDefault="002B5FA0" w:rsidP="002B5FA0">
            <w:pPr>
              <w:pStyle w:val="ListParagraph"/>
              <w:numPr>
                <w:ilvl w:val="0"/>
                <w:numId w:val="19"/>
              </w:numPr>
              <w:ind w:left="254" w:hanging="25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76DA">
              <w:rPr>
                <w:rFonts w:ascii="Arial" w:hAnsi="Arial" w:cs="Arial"/>
                <w:sz w:val="18"/>
                <w:szCs w:val="18"/>
              </w:rPr>
              <w:t>Conforms to item (</w:t>
            </w:r>
            <w:r w:rsidR="007C4E42">
              <w:rPr>
                <w:rFonts w:ascii="Arial" w:hAnsi="Arial" w:cs="Arial"/>
                <w:sz w:val="18"/>
                <w:szCs w:val="18"/>
              </w:rPr>
              <w:t>i</w:t>
            </w:r>
            <w:r w:rsidRPr="004D76DA">
              <w:rPr>
                <w:rFonts w:ascii="Arial" w:hAnsi="Arial" w:cs="Arial"/>
                <w:sz w:val="18"/>
                <w:szCs w:val="18"/>
              </w:rPr>
              <w:t>i)</w:t>
            </w:r>
          </w:p>
          <w:p w:rsidR="002B5FA0" w:rsidRPr="004D76DA" w:rsidRDefault="002B5FA0" w:rsidP="002B5FA0">
            <w:pPr>
              <w:pStyle w:val="ListParagraph"/>
              <w:numPr>
                <w:ilvl w:val="0"/>
                <w:numId w:val="19"/>
              </w:numPr>
              <w:ind w:left="254" w:hanging="25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76DA">
              <w:rPr>
                <w:rFonts w:ascii="Arial" w:hAnsi="Arial" w:cs="Arial"/>
                <w:sz w:val="18"/>
                <w:szCs w:val="18"/>
              </w:rPr>
              <w:t>“</w:t>
            </w:r>
          </w:p>
          <w:p w:rsidR="002B5FA0" w:rsidRPr="004D76DA" w:rsidRDefault="002B5FA0" w:rsidP="002B5F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B5FA0" w:rsidRPr="004D76DA" w:rsidRDefault="002B5FA0" w:rsidP="002B5F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2B5FA0" w:rsidRPr="004D76DA" w:rsidRDefault="002B5FA0" w:rsidP="002B5FA0">
            <w:pPr>
              <w:pStyle w:val="ListParagraph"/>
              <w:numPr>
                <w:ilvl w:val="0"/>
                <w:numId w:val="19"/>
              </w:numPr>
              <w:ind w:left="254" w:hanging="25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D76DA">
              <w:rPr>
                <w:rFonts w:ascii="Arial" w:hAnsi="Arial" w:cs="Arial"/>
                <w:sz w:val="18"/>
                <w:szCs w:val="18"/>
              </w:rPr>
              <w:t>“</w:t>
            </w:r>
          </w:p>
          <w:p w:rsidR="002B5FA0" w:rsidRPr="009D3206" w:rsidRDefault="002B5FA0" w:rsidP="002B5FA0">
            <w:pPr>
              <w:cnfStyle w:val="000000000000" w:firstRow="0" w:lastRow="0" w:firstColumn="0" w:lastColumn="0" w:oddVBand="0" w:evenVBand="0" w:oddHBand="0" w:evenHBand="0" w:firstRowFirstColumn="0" w:firstRowLastColumn="0" w:lastRowFirstColumn="0" w:lastRowLastColumn="0"/>
              <w:rPr>
                <w:rFonts w:ascii="Arial" w:hAnsi="Arial" w:cs="Arial"/>
                <w:strike/>
                <w:sz w:val="18"/>
                <w:szCs w:val="18"/>
              </w:rPr>
            </w:pPr>
          </w:p>
        </w:tc>
      </w:tr>
      <w:tr w:rsidR="002B5FA0" w:rsidRPr="004D76DA" w:rsidTr="000C5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Pr>
          <w:p w:rsidR="002B5FA0" w:rsidRPr="004D76DA" w:rsidRDefault="002B5FA0" w:rsidP="002B5FA0">
            <w:pPr>
              <w:pStyle w:val="ListParagraph"/>
              <w:numPr>
                <w:ilvl w:val="0"/>
                <w:numId w:val="16"/>
              </w:numPr>
              <w:ind w:left="334"/>
              <w:rPr>
                <w:rFonts w:ascii="Arial" w:hAnsi="Arial" w:cs="Arial"/>
                <w:sz w:val="18"/>
                <w:szCs w:val="18"/>
              </w:rPr>
            </w:pPr>
          </w:p>
        </w:tc>
        <w:tc>
          <w:tcPr>
            <w:tcW w:w="1440" w:type="dxa"/>
          </w:tcPr>
          <w:p w:rsidR="002B5FA0" w:rsidRDefault="002B5FA0" w:rsidP="002B5FA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Environmental </w:t>
            </w:r>
          </w:p>
          <w:p w:rsidR="002B5FA0" w:rsidRPr="004D76DA" w:rsidRDefault="002B5FA0" w:rsidP="002B5FA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Sustainability</w:t>
            </w:r>
          </w:p>
        </w:tc>
        <w:tc>
          <w:tcPr>
            <w:tcW w:w="1710" w:type="dxa"/>
          </w:tcPr>
          <w:p w:rsidR="002B5FA0" w:rsidRPr="004D76DA" w:rsidRDefault="002B5FA0" w:rsidP="002B5FA0">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Ecological Balance</w:t>
            </w:r>
          </w:p>
        </w:tc>
        <w:tc>
          <w:tcPr>
            <w:tcW w:w="3240" w:type="dxa"/>
          </w:tcPr>
          <w:p w:rsidR="002B5FA0" w:rsidRPr="003E443D" w:rsidRDefault="002B5FA0" w:rsidP="002B5FA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Pr>
                <w:rFonts w:ascii="Arial" w:hAnsi="Arial" w:cs="Arial"/>
                <w:sz w:val="18"/>
                <w:szCs w:val="18"/>
              </w:rPr>
              <w:t>Pollution and air quality</w:t>
            </w:r>
          </w:p>
          <w:p w:rsidR="002B5FA0" w:rsidRPr="00374707" w:rsidRDefault="002B5FA0" w:rsidP="002B5FA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Pr>
                <w:rFonts w:ascii="Arial" w:hAnsi="Arial" w:cs="Arial"/>
                <w:sz w:val="18"/>
                <w:szCs w:val="18"/>
              </w:rPr>
              <w:t>Waste Reduction</w:t>
            </w:r>
          </w:p>
          <w:p w:rsidR="002B5FA0" w:rsidRPr="00F516C2" w:rsidRDefault="002B5FA0" w:rsidP="002B5FA0">
            <w:p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p>
          <w:p w:rsidR="002B5FA0" w:rsidRPr="00214371" w:rsidRDefault="002B5FA0" w:rsidP="002B5FA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trike/>
                <w:sz w:val="18"/>
                <w:szCs w:val="18"/>
              </w:rPr>
            </w:pPr>
            <w:r>
              <w:rPr>
                <w:rFonts w:ascii="Arial" w:hAnsi="Arial" w:cs="Arial"/>
                <w:sz w:val="18"/>
                <w:szCs w:val="18"/>
              </w:rPr>
              <w:t>Conservation of seeds</w:t>
            </w:r>
          </w:p>
        </w:tc>
        <w:tc>
          <w:tcPr>
            <w:tcW w:w="2340" w:type="dxa"/>
          </w:tcPr>
          <w:p w:rsidR="002B5FA0" w:rsidRPr="004D76DA" w:rsidRDefault="002B5FA0" w:rsidP="002B5FA0">
            <w:pPr>
              <w:pStyle w:val="ListParagraph"/>
              <w:numPr>
                <w:ilvl w:val="0"/>
                <w:numId w:val="19"/>
              </w:numPr>
              <w:ind w:left="254" w:hanging="25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76DA">
              <w:rPr>
                <w:rFonts w:ascii="Arial" w:hAnsi="Arial" w:cs="Arial"/>
                <w:sz w:val="18"/>
                <w:szCs w:val="18"/>
              </w:rPr>
              <w:t>Conforms to items (i</w:t>
            </w:r>
            <w:r>
              <w:rPr>
                <w:rFonts w:ascii="Arial" w:hAnsi="Arial" w:cs="Arial"/>
                <w:sz w:val="18"/>
                <w:szCs w:val="18"/>
              </w:rPr>
              <w:t>i</w:t>
            </w:r>
            <w:r w:rsidR="007C4E42">
              <w:rPr>
                <w:rFonts w:ascii="Arial" w:hAnsi="Arial" w:cs="Arial"/>
                <w:sz w:val="18"/>
                <w:szCs w:val="18"/>
              </w:rPr>
              <w:t>i</w:t>
            </w:r>
            <w:r>
              <w:rPr>
                <w:rFonts w:ascii="Arial" w:hAnsi="Arial" w:cs="Arial"/>
                <w:sz w:val="18"/>
                <w:szCs w:val="18"/>
              </w:rPr>
              <w:t>)</w:t>
            </w:r>
          </w:p>
          <w:p w:rsidR="002B5FA0" w:rsidRPr="004D76DA" w:rsidRDefault="002B5FA0" w:rsidP="002B5FA0">
            <w:pPr>
              <w:pStyle w:val="ListParagraph"/>
              <w:numPr>
                <w:ilvl w:val="0"/>
                <w:numId w:val="19"/>
              </w:numPr>
              <w:ind w:left="254" w:hanging="25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D76DA">
              <w:rPr>
                <w:rFonts w:ascii="Arial" w:hAnsi="Arial" w:cs="Arial"/>
                <w:sz w:val="18"/>
                <w:szCs w:val="18"/>
              </w:rPr>
              <w:t>“</w:t>
            </w:r>
          </w:p>
        </w:tc>
      </w:tr>
      <w:tr w:rsidR="002B5FA0" w:rsidRPr="004D76DA" w:rsidTr="00214371">
        <w:trPr>
          <w:trHeight w:val="1492"/>
        </w:trPr>
        <w:tc>
          <w:tcPr>
            <w:cnfStyle w:val="001000000000" w:firstRow="0" w:lastRow="0" w:firstColumn="1" w:lastColumn="0" w:oddVBand="0" w:evenVBand="0" w:oddHBand="0" w:evenHBand="0" w:firstRowFirstColumn="0" w:firstRowLastColumn="0" w:lastRowFirstColumn="0" w:lastRowLastColumn="0"/>
            <w:tcW w:w="530" w:type="dxa"/>
          </w:tcPr>
          <w:p w:rsidR="002B5FA0" w:rsidRPr="004D76DA" w:rsidRDefault="002B5FA0" w:rsidP="002B5FA0">
            <w:pPr>
              <w:pStyle w:val="ListParagraph"/>
              <w:numPr>
                <w:ilvl w:val="0"/>
                <w:numId w:val="16"/>
              </w:numPr>
              <w:ind w:left="334"/>
              <w:rPr>
                <w:rFonts w:ascii="Arial" w:hAnsi="Arial" w:cs="Arial"/>
                <w:sz w:val="18"/>
                <w:szCs w:val="18"/>
              </w:rPr>
            </w:pPr>
          </w:p>
        </w:tc>
        <w:tc>
          <w:tcPr>
            <w:tcW w:w="1440" w:type="dxa"/>
          </w:tcPr>
          <w:p w:rsidR="002B5FA0" w:rsidRPr="004D76DA" w:rsidRDefault="002B5FA0" w:rsidP="002B5FA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Other Initiative</w:t>
            </w:r>
          </w:p>
        </w:tc>
        <w:tc>
          <w:tcPr>
            <w:tcW w:w="1710" w:type="dxa"/>
            <w:tcBorders>
              <w:bottom w:val="single" w:sz="4" w:space="0" w:color="auto"/>
            </w:tcBorders>
          </w:tcPr>
          <w:p w:rsidR="002B5FA0" w:rsidRPr="004D76DA" w:rsidRDefault="002B5FA0" w:rsidP="002B5FA0">
            <w:pPr>
              <w:pStyle w:val="ListParagraph"/>
              <w:numPr>
                <w:ilvl w:val="0"/>
                <w:numId w:val="17"/>
              </w:numPr>
              <w:ind w:left="342" w:hanging="27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240" w:type="dxa"/>
            <w:tcBorders>
              <w:bottom w:val="single" w:sz="4" w:space="0" w:color="auto"/>
            </w:tcBorders>
          </w:tcPr>
          <w:p w:rsidR="002B5FA0" w:rsidRPr="00F516C2" w:rsidRDefault="007C4E42" w:rsidP="002B5FA0">
            <w:pPr>
              <w:pStyle w:val="ListParagraph"/>
              <w:ind w:left="252"/>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Need based</w:t>
            </w:r>
          </w:p>
        </w:tc>
        <w:tc>
          <w:tcPr>
            <w:tcW w:w="2340" w:type="dxa"/>
            <w:tcBorders>
              <w:bottom w:val="single" w:sz="4" w:space="0" w:color="auto"/>
            </w:tcBorders>
          </w:tcPr>
          <w:p w:rsidR="002B5FA0" w:rsidRPr="004D76DA" w:rsidRDefault="007C4E42" w:rsidP="002B5FA0">
            <w:pPr>
              <w:pStyle w:val="ListParagraph"/>
              <w:numPr>
                <w:ilvl w:val="0"/>
                <w:numId w:val="19"/>
              </w:numPr>
              <w:ind w:left="254" w:hanging="25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Conforms to item (iv)</w:t>
            </w:r>
          </w:p>
        </w:tc>
      </w:tr>
    </w:tbl>
    <w:p w:rsidR="000944B9" w:rsidRDefault="000944B9" w:rsidP="00F80CCA">
      <w:pPr>
        <w:pStyle w:val="ListParagraph"/>
        <w:spacing w:after="0" w:line="240" w:lineRule="auto"/>
        <w:ind w:left="0"/>
        <w:contextualSpacing w:val="0"/>
        <w:rPr>
          <w:rFonts w:ascii="Arial" w:hAnsi="Arial" w:cs="Arial"/>
          <w:sz w:val="20"/>
        </w:rPr>
      </w:pPr>
    </w:p>
    <w:p w:rsidR="00F67998" w:rsidRDefault="00F67998" w:rsidP="00F80CCA">
      <w:pPr>
        <w:pStyle w:val="ListParagraph"/>
        <w:spacing w:after="0" w:line="240" w:lineRule="auto"/>
        <w:ind w:left="0"/>
        <w:contextualSpacing w:val="0"/>
        <w:rPr>
          <w:rFonts w:ascii="Arial" w:hAnsi="Arial" w:cs="Arial"/>
          <w:sz w:val="20"/>
        </w:rPr>
      </w:pPr>
    </w:p>
    <w:p w:rsidR="00F67998" w:rsidRPr="00411958" w:rsidRDefault="00F67998" w:rsidP="00054FE4">
      <w:pPr>
        <w:pStyle w:val="ListParagraph"/>
        <w:numPr>
          <w:ilvl w:val="0"/>
          <w:numId w:val="28"/>
        </w:numPr>
        <w:shd w:val="clear" w:color="auto" w:fill="BFBFBF" w:themeFill="background1" w:themeFillShade="BF"/>
        <w:ind w:left="540" w:hanging="540"/>
        <w:outlineLvl w:val="0"/>
        <w:rPr>
          <w:rFonts w:ascii="Arial" w:hAnsi="Arial" w:cs="Arial"/>
          <w:b/>
          <w:sz w:val="20"/>
        </w:rPr>
      </w:pPr>
      <w:bookmarkStart w:id="3" w:name="_Toc411851910"/>
      <w:r>
        <w:rPr>
          <w:rFonts w:ascii="Arial" w:hAnsi="Arial" w:cs="Arial"/>
          <w:b/>
          <w:sz w:val="20"/>
        </w:rPr>
        <w:t>Governance mechanisms</w:t>
      </w:r>
      <w:r w:rsidR="00601722">
        <w:rPr>
          <w:rFonts w:ascii="Arial" w:hAnsi="Arial" w:cs="Arial"/>
          <w:b/>
          <w:sz w:val="20"/>
        </w:rPr>
        <w:t xml:space="preserve">: </w:t>
      </w:r>
      <w:r w:rsidR="003B1583">
        <w:rPr>
          <w:rFonts w:ascii="Arial" w:hAnsi="Arial" w:cs="Arial"/>
          <w:b/>
          <w:sz w:val="20"/>
        </w:rPr>
        <w:t>T</w:t>
      </w:r>
      <w:r w:rsidR="00601722">
        <w:rPr>
          <w:rFonts w:ascii="Arial" w:hAnsi="Arial" w:cs="Arial"/>
          <w:b/>
          <w:sz w:val="20"/>
        </w:rPr>
        <w:t>he Board and the Committee</w:t>
      </w:r>
      <w:bookmarkEnd w:id="3"/>
    </w:p>
    <w:p w:rsidR="00F67998" w:rsidRDefault="00F67998" w:rsidP="00F80CCA">
      <w:pPr>
        <w:pStyle w:val="ListParagraph"/>
        <w:spacing w:after="0" w:line="240" w:lineRule="auto"/>
        <w:ind w:left="360"/>
        <w:contextualSpacing w:val="0"/>
        <w:rPr>
          <w:rFonts w:ascii="Arial" w:hAnsi="Arial" w:cs="Arial"/>
          <w:sz w:val="20"/>
        </w:rPr>
      </w:pPr>
    </w:p>
    <w:p w:rsidR="00F25591" w:rsidRDefault="007A7071" w:rsidP="00054FE4">
      <w:pPr>
        <w:pStyle w:val="ListParagraph"/>
        <w:numPr>
          <w:ilvl w:val="1"/>
          <w:numId w:val="28"/>
        </w:numPr>
        <w:spacing w:after="0" w:line="240" w:lineRule="auto"/>
        <w:ind w:left="540" w:hanging="540"/>
        <w:contextualSpacing w:val="0"/>
        <w:jc w:val="both"/>
        <w:rPr>
          <w:rFonts w:ascii="Arial" w:hAnsi="Arial" w:cs="Arial"/>
          <w:sz w:val="20"/>
        </w:rPr>
      </w:pPr>
      <w:r>
        <w:rPr>
          <w:rFonts w:ascii="Arial" w:hAnsi="Arial" w:cs="Arial"/>
          <w:sz w:val="20"/>
        </w:rPr>
        <w:t>PAANI</w:t>
      </w:r>
      <w:r w:rsidR="001540EA">
        <w:rPr>
          <w:rFonts w:ascii="Arial" w:hAnsi="Arial" w:cs="Arial"/>
          <w:sz w:val="20"/>
        </w:rPr>
        <w:t xml:space="preserve"> Foun</w:t>
      </w:r>
      <w:r w:rsidR="00791039">
        <w:rPr>
          <w:rFonts w:ascii="Arial" w:hAnsi="Arial" w:cs="Arial"/>
          <w:sz w:val="20"/>
        </w:rPr>
        <w:t>d</w:t>
      </w:r>
      <w:r w:rsidR="001540EA">
        <w:rPr>
          <w:rFonts w:ascii="Arial" w:hAnsi="Arial" w:cs="Arial"/>
          <w:sz w:val="20"/>
        </w:rPr>
        <w:t>ation</w:t>
      </w:r>
      <w:r w:rsidR="006F7B6E">
        <w:rPr>
          <w:rFonts w:ascii="Arial" w:hAnsi="Arial" w:cs="Arial"/>
          <w:sz w:val="20"/>
        </w:rPr>
        <w:t xml:space="preserve">, through its </w:t>
      </w:r>
      <w:r w:rsidR="00EA71FC">
        <w:rPr>
          <w:rFonts w:ascii="Arial" w:hAnsi="Arial" w:cs="Arial"/>
          <w:sz w:val="20"/>
        </w:rPr>
        <w:t xml:space="preserve">Board </w:t>
      </w:r>
      <w:r w:rsidR="006F7B6E">
        <w:rPr>
          <w:rFonts w:ascii="Arial" w:hAnsi="Arial" w:cs="Arial"/>
          <w:sz w:val="20"/>
        </w:rPr>
        <w:t xml:space="preserve">of </w:t>
      </w:r>
      <w:r w:rsidR="00EA71FC">
        <w:rPr>
          <w:rFonts w:ascii="Arial" w:hAnsi="Arial" w:cs="Arial"/>
          <w:sz w:val="20"/>
        </w:rPr>
        <w:t xml:space="preserve">Directors </w:t>
      </w:r>
      <w:r w:rsidR="006F7B6E">
        <w:rPr>
          <w:rFonts w:ascii="Arial" w:hAnsi="Arial" w:cs="Arial"/>
          <w:sz w:val="20"/>
        </w:rPr>
        <w:t>(</w:t>
      </w:r>
      <w:r w:rsidR="00EA71FC">
        <w:rPr>
          <w:rFonts w:ascii="Arial" w:hAnsi="Arial" w:cs="Arial"/>
          <w:sz w:val="20"/>
        </w:rPr>
        <w:t xml:space="preserve">the </w:t>
      </w:r>
      <w:r w:rsidR="00585391">
        <w:rPr>
          <w:rFonts w:ascii="Arial" w:hAnsi="Arial" w:cs="Arial"/>
          <w:sz w:val="20"/>
        </w:rPr>
        <w:t>“</w:t>
      </w:r>
      <w:r w:rsidR="00EA71FC">
        <w:rPr>
          <w:rFonts w:ascii="Arial" w:hAnsi="Arial" w:cs="Arial"/>
          <w:b/>
          <w:sz w:val="20"/>
        </w:rPr>
        <w:t>Board</w:t>
      </w:r>
      <w:r w:rsidR="00EA71FC">
        <w:rPr>
          <w:rFonts w:ascii="Arial" w:hAnsi="Arial" w:cs="Arial"/>
          <w:sz w:val="20"/>
        </w:rPr>
        <w:t>”</w:t>
      </w:r>
      <w:r w:rsidR="006F7B6E">
        <w:rPr>
          <w:rFonts w:ascii="Arial" w:hAnsi="Arial" w:cs="Arial"/>
          <w:sz w:val="20"/>
        </w:rPr>
        <w:t xml:space="preserve">) or </w:t>
      </w:r>
      <w:r w:rsidR="00EE48DD">
        <w:rPr>
          <w:rFonts w:ascii="Arial" w:hAnsi="Arial" w:cs="Arial"/>
          <w:sz w:val="20"/>
        </w:rPr>
        <w:t xml:space="preserve">the </w:t>
      </w:r>
      <w:r w:rsidR="006F7B6E" w:rsidRPr="00C63C6A">
        <w:rPr>
          <w:rFonts w:ascii="Arial" w:hAnsi="Arial" w:cs="Arial"/>
          <w:sz w:val="20"/>
        </w:rPr>
        <w:t>Committee</w:t>
      </w:r>
      <w:r w:rsidR="006F7B6E">
        <w:rPr>
          <w:rFonts w:ascii="Arial" w:hAnsi="Arial" w:cs="Arial"/>
          <w:sz w:val="20"/>
        </w:rPr>
        <w:t xml:space="preserve">, </w:t>
      </w:r>
      <w:r w:rsidR="00226209" w:rsidRPr="00226209">
        <w:rPr>
          <w:rFonts w:ascii="Arial" w:hAnsi="Arial" w:cs="Arial"/>
          <w:sz w:val="20"/>
        </w:rPr>
        <w:t xml:space="preserve">will decide on the locations for CSR activities. While the focus of CSR efforts will be in the local areas and areas around it where </w:t>
      </w:r>
      <w:r>
        <w:rPr>
          <w:rFonts w:ascii="Arial" w:hAnsi="Arial" w:cs="Arial"/>
          <w:sz w:val="20"/>
        </w:rPr>
        <w:t>PAANI</w:t>
      </w:r>
      <w:r w:rsidR="00226209" w:rsidRPr="00226209">
        <w:rPr>
          <w:rFonts w:ascii="Arial" w:hAnsi="Arial" w:cs="Arial"/>
          <w:sz w:val="20"/>
        </w:rPr>
        <w:t xml:space="preserve"> operates, it may also undertake projects where societal needs are high or in special situations (such as in the case of natural disasters, etc</w:t>
      </w:r>
      <w:r w:rsidR="004E6196">
        <w:rPr>
          <w:rFonts w:ascii="Arial" w:hAnsi="Arial" w:cs="Arial"/>
          <w:sz w:val="20"/>
        </w:rPr>
        <w:t>.</w:t>
      </w:r>
      <w:r w:rsidR="00226209" w:rsidRPr="00226209">
        <w:rPr>
          <w:rFonts w:ascii="Arial" w:hAnsi="Arial" w:cs="Arial"/>
          <w:sz w:val="20"/>
        </w:rPr>
        <w:t>).</w:t>
      </w:r>
    </w:p>
    <w:p w:rsidR="003B1583" w:rsidRDefault="003B1583" w:rsidP="003B1583">
      <w:pPr>
        <w:pStyle w:val="ListParagraph"/>
        <w:spacing w:after="0" w:line="240" w:lineRule="auto"/>
        <w:ind w:left="540"/>
        <w:contextualSpacing w:val="0"/>
        <w:jc w:val="both"/>
        <w:rPr>
          <w:rFonts w:ascii="Arial" w:hAnsi="Arial" w:cs="Arial"/>
          <w:sz w:val="20"/>
        </w:rPr>
      </w:pPr>
    </w:p>
    <w:p w:rsidR="00F67998" w:rsidRDefault="00F67998" w:rsidP="00054FE4">
      <w:pPr>
        <w:pStyle w:val="ListParagraph"/>
        <w:numPr>
          <w:ilvl w:val="1"/>
          <w:numId w:val="28"/>
        </w:numPr>
        <w:spacing w:after="0" w:line="240" w:lineRule="auto"/>
        <w:ind w:left="540" w:hanging="540"/>
        <w:contextualSpacing w:val="0"/>
        <w:jc w:val="both"/>
        <w:rPr>
          <w:rFonts w:ascii="Arial" w:hAnsi="Arial" w:cs="Arial"/>
          <w:sz w:val="20"/>
        </w:rPr>
      </w:pPr>
      <w:r w:rsidRPr="00687967">
        <w:rPr>
          <w:rFonts w:ascii="Arial" w:hAnsi="Arial" w:cs="Arial"/>
          <w:sz w:val="20"/>
        </w:rPr>
        <w:t xml:space="preserve">The CSR </w:t>
      </w:r>
      <w:r>
        <w:rPr>
          <w:rFonts w:ascii="Arial" w:hAnsi="Arial" w:cs="Arial"/>
          <w:sz w:val="20"/>
        </w:rPr>
        <w:t>p</w:t>
      </w:r>
      <w:r w:rsidRPr="00687967">
        <w:rPr>
          <w:rFonts w:ascii="Arial" w:hAnsi="Arial" w:cs="Arial"/>
          <w:sz w:val="20"/>
        </w:rPr>
        <w:t xml:space="preserve">olicy </w:t>
      </w:r>
      <w:r>
        <w:rPr>
          <w:rFonts w:ascii="Arial" w:hAnsi="Arial" w:cs="Arial"/>
          <w:sz w:val="20"/>
        </w:rPr>
        <w:t xml:space="preserve">and the constitution </w:t>
      </w:r>
      <w:r w:rsidRPr="00687967">
        <w:rPr>
          <w:rFonts w:ascii="Arial" w:hAnsi="Arial" w:cs="Arial"/>
          <w:sz w:val="20"/>
        </w:rPr>
        <w:t xml:space="preserve">shall be monitored through </w:t>
      </w:r>
      <w:r w:rsidR="00EA71FC">
        <w:rPr>
          <w:rFonts w:ascii="Arial" w:hAnsi="Arial" w:cs="Arial"/>
          <w:sz w:val="20"/>
        </w:rPr>
        <w:t xml:space="preserve">the </w:t>
      </w:r>
      <w:r>
        <w:rPr>
          <w:rFonts w:ascii="Arial" w:hAnsi="Arial" w:cs="Arial"/>
          <w:sz w:val="20"/>
        </w:rPr>
        <w:t>C</w:t>
      </w:r>
      <w:r w:rsidRPr="00687967">
        <w:rPr>
          <w:rFonts w:ascii="Arial" w:hAnsi="Arial" w:cs="Arial"/>
          <w:sz w:val="20"/>
        </w:rPr>
        <w:t>ommittee</w:t>
      </w:r>
      <w:r>
        <w:rPr>
          <w:rFonts w:ascii="Arial" w:hAnsi="Arial" w:cs="Arial"/>
          <w:sz w:val="20"/>
        </w:rPr>
        <w:t xml:space="preserve"> </w:t>
      </w:r>
      <w:r w:rsidRPr="00687967">
        <w:rPr>
          <w:rFonts w:ascii="Arial" w:hAnsi="Arial" w:cs="Arial"/>
          <w:sz w:val="20"/>
        </w:rPr>
        <w:t xml:space="preserve">which has been constituted by the </w:t>
      </w:r>
      <w:r>
        <w:rPr>
          <w:rFonts w:ascii="Arial" w:hAnsi="Arial" w:cs="Arial"/>
          <w:sz w:val="20"/>
        </w:rPr>
        <w:t>B</w:t>
      </w:r>
      <w:r w:rsidRPr="00687967">
        <w:rPr>
          <w:rFonts w:ascii="Arial" w:hAnsi="Arial" w:cs="Arial"/>
          <w:sz w:val="20"/>
        </w:rPr>
        <w:t xml:space="preserve">oard in accordance with the provisions of the Act. In broad terms, the </w:t>
      </w:r>
      <w:r w:rsidR="00B01935">
        <w:rPr>
          <w:rFonts w:ascii="Arial" w:hAnsi="Arial" w:cs="Arial"/>
          <w:sz w:val="20"/>
        </w:rPr>
        <w:t xml:space="preserve">summary </w:t>
      </w:r>
      <w:r w:rsidRPr="00687967">
        <w:rPr>
          <w:rFonts w:ascii="Arial" w:hAnsi="Arial" w:cs="Arial"/>
          <w:sz w:val="20"/>
        </w:rPr>
        <w:t xml:space="preserve">role of </w:t>
      </w:r>
      <w:r w:rsidR="00EA71FC">
        <w:rPr>
          <w:rFonts w:ascii="Arial" w:hAnsi="Arial" w:cs="Arial"/>
          <w:sz w:val="20"/>
        </w:rPr>
        <w:t xml:space="preserve">the Board </w:t>
      </w:r>
      <w:r w:rsidRPr="00687967">
        <w:rPr>
          <w:rFonts w:ascii="Arial" w:hAnsi="Arial" w:cs="Arial"/>
          <w:sz w:val="20"/>
        </w:rPr>
        <w:t xml:space="preserve">and </w:t>
      </w:r>
      <w:r w:rsidR="00EA71FC">
        <w:rPr>
          <w:rFonts w:ascii="Arial" w:hAnsi="Arial" w:cs="Arial"/>
          <w:sz w:val="20"/>
        </w:rPr>
        <w:t xml:space="preserve">the </w:t>
      </w:r>
      <w:r w:rsidRPr="00687967">
        <w:rPr>
          <w:rFonts w:ascii="Arial" w:hAnsi="Arial" w:cs="Arial"/>
          <w:sz w:val="20"/>
        </w:rPr>
        <w:t>Committee</w:t>
      </w:r>
      <w:r w:rsidR="009E4409">
        <w:rPr>
          <w:rFonts w:ascii="Arial" w:hAnsi="Arial" w:cs="Arial"/>
          <w:sz w:val="20"/>
        </w:rPr>
        <w:t xml:space="preserve"> (as specified under the CSR rules)</w:t>
      </w:r>
      <w:r w:rsidRPr="00687967">
        <w:rPr>
          <w:rFonts w:ascii="Arial" w:hAnsi="Arial" w:cs="Arial"/>
          <w:sz w:val="20"/>
        </w:rPr>
        <w:t xml:space="preserve"> is as under:</w:t>
      </w:r>
    </w:p>
    <w:p w:rsidR="00F67998" w:rsidRDefault="00F67998" w:rsidP="00F80CCA">
      <w:pPr>
        <w:tabs>
          <w:tab w:val="left" w:pos="720"/>
        </w:tabs>
        <w:spacing w:after="0" w:line="240" w:lineRule="auto"/>
        <w:ind w:left="720" w:hanging="720"/>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32"/>
      </w:tblGrid>
      <w:tr w:rsidR="00F67998" w:rsidTr="001E3565">
        <w:tc>
          <w:tcPr>
            <w:tcW w:w="4214" w:type="dxa"/>
          </w:tcPr>
          <w:p w:rsidR="00F67998" w:rsidRDefault="00F67998" w:rsidP="00F80CCA">
            <w:pPr>
              <w:tabs>
                <w:tab w:val="left" w:pos="720"/>
              </w:tabs>
              <w:rPr>
                <w:rFonts w:ascii="Arial" w:hAnsi="Arial" w:cs="Arial"/>
                <w:sz w:val="20"/>
              </w:rPr>
            </w:pPr>
            <w:r>
              <w:rPr>
                <w:noProof/>
              </w:rPr>
              <w:lastRenderedPageBreak/>
              <mc:AlternateContent>
                <mc:Choice Requires="wps">
                  <w:drawing>
                    <wp:anchor distT="0" distB="0" distL="114300" distR="114300" simplePos="0" relativeHeight="251661312" behindDoc="0" locked="0" layoutInCell="1" allowOverlap="1" wp14:anchorId="54911131" wp14:editId="5C4D6F33">
                      <wp:simplePos x="0" y="0"/>
                      <wp:positionH relativeFrom="column">
                        <wp:posOffset>342900</wp:posOffset>
                      </wp:positionH>
                      <wp:positionV relativeFrom="paragraph">
                        <wp:posOffset>78105</wp:posOffset>
                      </wp:positionV>
                      <wp:extent cx="1162050" cy="536575"/>
                      <wp:effectExtent l="9525" t="6985" r="9525" b="889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36575"/>
                              </a:xfrm>
                              <a:prstGeom prst="rect">
                                <a:avLst/>
                              </a:prstGeom>
                              <a:solidFill>
                                <a:srgbClr val="00B0F0"/>
                              </a:solidFill>
                              <a:ln w="9525">
                                <a:solidFill>
                                  <a:srgbClr val="000000"/>
                                </a:solidFill>
                                <a:prstDash val="lgDash"/>
                                <a:miter lim="800000"/>
                                <a:headEnd/>
                                <a:tailEnd/>
                              </a:ln>
                            </wps:spPr>
                            <wps:txbx>
                              <w:txbxContent>
                                <w:p w:rsidR="00374707" w:rsidRPr="00F67998" w:rsidRDefault="00374707" w:rsidP="00F67998">
                                  <w:pPr>
                                    <w:spacing w:after="0" w:line="240" w:lineRule="auto"/>
                                    <w:jc w:val="center"/>
                                    <w:rPr>
                                      <w:rFonts w:asciiTheme="minorHAnsi" w:hAnsiTheme="minorHAnsi" w:cs="Arial"/>
                                      <w:b/>
                                      <w:color w:val="FFFFFF" w:themeColor="background1"/>
                                      <w:sz w:val="22"/>
                                      <w:szCs w:val="20"/>
                                    </w:rPr>
                                  </w:pPr>
                                </w:p>
                                <w:p w:rsidR="00374707" w:rsidRPr="00F67998" w:rsidRDefault="00374707" w:rsidP="00F67998">
                                  <w:pPr>
                                    <w:spacing w:after="0" w:line="240" w:lineRule="auto"/>
                                    <w:jc w:val="center"/>
                                    <w:rPr>
                                      <w:rFonts w:asciiTheme="minorHAnsi" w:hAnsiTheme="minorHAnsi" w:cs="Arial"/>
                                      <w:b/>
                                      <w:color w:val="FFFFFF" w:themeColor="background1"/>
                                      <w:sz w:val="22"/>
                                      <w:szCs w:val="20"/>
                                    </w:rPr>
                                  </w:pPr>
                                  <w:r w:rsidRPr="00F67998">
                                    <w:rPr>
                                      <w:rFonts w:asciiTheme="minorHAnsi" w:hAnsiTheme="minorHAnsi" w:cs="Arial"/>
                                      <w:b/>
                                      <w:color w:val="FFFFFF" w:themeColor="background1"/>
                                      <w:sz w:val="22"/>
                                      <w:szCs w:val="20"/>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11131" id="Rectangle 28" o:spid="_x0000_s1026" style="position:absolute;margin-left:27pt;margin-top:6.15pt;width:91.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" fillcolor="#00b0f0">
                      <v:stroke dashstyle="longDash"/>
                      <v:textbox inset="0,0,0,0">
                        <w:txbxContent>
                          <w:p w:rsidR="00374707" w:rsidRPr="00F67998" w:rsidRDefault="00374707" w:rsidP="00F67998">
                            <w:pPr>
                              <w:spacing w:after="0" w:line="240" w:lineRule="auto"/>
                              <w:jc w:val="center"/>
                              <w:rPr>
                                <w:rFonts w:asciiTheme="minorHAnsi" w:hAnsiTheme="minorHAnsi" w:cs="Arial"/>
                                <w:b/>
                                <w:color w:val="FFFFFF" w:themeColor="background1"/>
                                <w:sz w:val="22"/>
                                <w:szCs w:val="20"/>
                              </w:rPr>
                            </w:pPr>
                          </w:p>
                          <w:p w:rsidR="00374707" w:rsidRPr="00F67998" w:rsidRDefault="00374707" w:rsidP="00F67998">
                            <w:pPr>
                              <w:spacing w:after="0" w:line="240" w:lineRule="auto"/>
                              <w:jc w:val="center"/>
                              <w:rPr>
                                <w:rFonts w:asciiTheme="minorHAnsi" w:hAnsiTheme="minorHAnsi" w:cs="Arial"/>
                                <w:b/>
                                <w:color w:val="FFFFFF" w:themeColor="background1"/>
                                <w:sz w:val="22"/>
                                <w:szCs w:val="20"/>
                              </w:rPr>
                            </w:pPr>
                            <w:r w:rsidRPr="00F67998">
                              <w:rPr>
                                <w:rFonts w:asciiTheme="minorHAnsi" w:hAnsiTheme="minorHAnsi" w:cs="Arial"/>
                                <w:b/>
                                <w:color w:val="FFFFFF" w:themeColor="background1"/>
                                <w:sz w:val="22"/>
                                <w:szCs w:val="20"/>
                              </w:rPr>
                              <w:t>Board</w:t>
                            </w:r>
                          </w:p>
                        </w:txbxContent>
                      </v:textbox>
                    </v:rect>
                  </w:pict>
                </mc:Fallback>
              </mc:AlternateContent>
            </w:r>
          </w:p>
          <w:p w:rsidR="00F67998" w:rsidRDefault="00F67998" w:rsidP="00F80CCA">
            <w:pPr>
              <w:pStyle w:val="ListParagraph"/>
              <w:tabs>
                <w:tab w:val="left" w:pos="720"/>
              </w:tabs>
              <w:rPr>
                <w:rFonts w:ascii="Arial" w:hAnsi="Arial" w:cs="Arial"/>
                <w:sz w:val="20"/>
              </w:rPr>
            </w:pPr>
          </w:p>
          <w:p w:rsidR="00F67998" w:rsidRDefault="00F67998" w:rsidP="00F80CCA">
            <w:pPr>
              <w:pStyle w:val="ListParagraph"/>
              <w:tabs>
                <w:tab w:val="left" w:pos="720"/>
              </w:tabs>
              <w:rPr>
                <w:rFonts w:ascii="Arial" w:hAnsi="Arial" w:cs="Arial"/>
                <w:sz w:val="20"/>
              </w:rPr>
            </w:pPr>
          </w:p>
          <w:p w:rsidR="00F67998" w:rsidRDefault="00F67998" w:rsidP="00F80CCA">
            <w:pPr>
              <w:pStyle w:val="ListParagraph"/>
              <w:tabs>
                <w:tab w:val="left" w:pos="720"/>
              </w:tabs>
              <w:rPr>
                <w:rFonts w:ascii="Arial" w:hAnsi="Arial" w:cs="Arial"/>
                <w:sz w:val="20"/>
              </w:rPr>
            </w:pPr>
          </w:p>
          <w:p w:rsidR="00F67998" w:rsidRDefault="00F67998" w:rsidP="00F80CCA">
            <w:pPr>
              <w:pStyle w:val="ListParagraph"/>
              <w:tabs>
                <w:tab w:val="left" w:pos="720"/>
              </w:tabs>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21AFCEAC" wp14:editId="70985979">
                      <wp:simplePos x="0" y="0"/>
                      <wp:positionH relativeFrom="column">
                        <wp:posOffset>57150</wp:posOffset>
                      </wp:positionH>
                      <wp:positionV relativeFrom="paragraph">
                        <wp:posOffset>136525</wp:posOffset>
                      </wp:positionV>
                      <wp:extent cx="0" cy="1119505"/>
                      <wp:effectExtent l="9525" t="11430" r="9525" b="1206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9505"/>
                              </a:xfrm>
                              <a:prstGeom prst="straightConnector1">
                                <a:avLst/>
                              </a:prstGeom>
                              <a:noFill/>
                              <a:ln w="15875">
                                <a:solidFill>
                                  <a:srgbClr val="00B0F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5E515" id="_x0000_t32" coordsize="21600,21600" o:spt="32" o:oned="t" path="m,l21600,21600e" filled="f">
                      <v:path arrowok="t" fillok="f" o:connecttype="none"/>
                      <o:lock v:ext="edit" shapetype="t"/>
                    </v:shapetype>
                    <v:shape id="AutoShape 25" o:spid="_x0000_s1026" type="#_x0000_t32" style="position:absolute;margin-left:4.5pt;margin-top:10.75pt;width:0;height: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" strokecolor="#00b0f0" strokeweight="1.25pt"/>
                  </w:pict>
                </mc:Fallback>
              </mc:AlternateContent>
            </w:r>
          </w:p>
          <w:p w:rsidR="00F67998" w:rsidRDefault="00F67998" w:rsidP="00F80CCA">
            <w:pPr>
              <w:pStyle w:val="ListParagraph"/>
              <w:numPr>
                <w:ilvl w:val="0"/>
                <w:numId w:val="8"/>
              </w:numPr>
              <w:spacing w:line="276" w:lineRule="auto"/>
              <w:ind w:left="540"/>
              <w:rPr>
                <w:rFonts w:ascii="Arial" w:hAnsi="Arial" w:cs="Arial"/>
                <w:sz w:val="20"/>
              </w:rPr>
            </w:pPr>
            <w:r>
              <w:rPr>
                <w:rFonts w:ascii="Arial" w:hAnsi="Arial" w:cs="Arial"/>
                <w:sz w:val="20"/>
              </w:rPr>
              <w:t>Form a CSR Committee</w:t>
            </w:r>
          </w:p>
          <w:p w:rsidR="00F67998" w:rsidRDefault="00F67998" w:rsidP="00F80CCA">
            <w:pPr>
              <w:pStyle w:val="ListParagraph"/>
              <w:numPr>
                <w:ilvl w:val="0"/>
                <w:numId w:val="8"/>
              </w:numPr>
              <w:spacing w:line="276" w:lineRule="auto"/>
              <w:ind w:left="540"/>
              <w:rPr>
                <w:rFonts w:ascii="Arial" w:hAnsi="Arial" w:cs="Arial"/>
                <w:sz w:val="20"/>
              </w:rPr>
            </w:pPr>
            <w:r>
              <w:rPr>
                <w:rFonts w:ascii="Arial" w:hAnsi="Arial" w:cs="Arial"/>
                <w:sz w:val="20"/>
              </w:rPr>
              <w:t xml:space="preserve">Approve the CSR </w:t>
            </w:r>
            <w:r w:rsidR="00EA71FC">
              <w:rPr>
                <w:rFonts w:ascii="Arial" w:hAnsi="Arial" w:cs="Arial"/>
                <w:sz w:val="20"/>
              </w:rPr>
              <w:t>Policy</w:t>
            </w:r>
          </w:p>
          <w:p w:rsidR="00F67998" w:rsidRDefault="00F67998" w:rsidP="00F80CCA">
            <w:pPr>
              <w:pStyle w:val="ListParagraph"/>
              <w:numPr>
                <w:ilvl w:val="0"/>
                <w:numId w:val="8"/>
              </w:numPr>
              <w:spacing w:line="276" w:lineRule="auto"/>
              <w:ind w:left="540"/>
              <w:rPr>
                <w:rFonts w:ascii="Arial" w:hAnsi="Arial" w:cs="Arial"/>
                <w:sz w:val="20"/>
              </w:rPr>
            </w:pPr>
            <w:r>
              <w:rPr>
                <w:rFonts w:ascii="Arial" w:hAnsi="Arial" w:cs="Arial"/>
                <w:sz w:val="20"/>
              </w:rPr>
              <w:t xml:space="preserve">Ensure implementation of the </w:t>
            </w:r>
            <w:r w:rsidR="00EA71FC">
              <w:rPr>
                <w:rFonts w:ascii="Arial" w:hAnsi="Arial" w:cs="Arial"/>
                <w:sz w:val="20"/>
              </w:rPr>
              <w:t xml:space="preserve">CSR </w:t>
            </w:r>
            <w:r>
              <w:rPr>
                <w:rFonts w:ascii="Arial" w:hAnsi="Arial" w:cs="Arial"/>
                <w:sz w:val="20"/>
              </w:rPr>
              <w:t xml:space="preserve">activities </w:t>
            </w:r>
          </w:p>
          <w:p w:rsidR="00F67998" w:rsidRDefault="00F67998" w:rsidP="00F80CCA">
            <w:pPr>
              <w:pStyle w:val="ListParagraph"/>
              <w:numPr>
                <w:ilvl w:val="0"/>
                <w:numId w:val="8"/>
              </w:numPr>
              <w:spacing w:line="276" w:lineRule="auto"/>
              <w:ind w:left="540"/>
              <w:rPr>
                <w:rFonts w:ascii="Arial" w:hAnsi="Arial" w:cs="Arial"/>
                <w:sz w:val="20"/>
              </w:rPr>
            </w:pPr>
            <w:r w:rsidRPr="00F47943">
              <w:rPr>
                <w:rFonts w:ascii="Arial" w:hAnsi="Arial" w:cs="Arial"/>
                <w:sz w:val="20"/>
              </w:rPr>
              <w:t xml:space="preserve">Ensure </w:t>
            </w:r>
            <w:r w:rsidR="00EA71FC">
              <w:rPr>
                <w:rFonts w:ascii="Arial" w:hAnsi="Arial" w:cs="Arial"/>
                <w:sz w:val="20"/>
              </w:rPr>
              <w:t xml:space="preserve">minimum </w:t>
            </w:r>
            <w:r w:rsidRPr="00F47943">
              <w:rPr>
                <w:rFonts w:ascii="Arial" w:hAnsi="Arial" w:cs="Arial"/>
                <w:sz w:val="20"/>
              </w:rPr>
              <w:t>2% spend</w:t>
            </w:r>
          </w:p>
          <w:p w:rsidR="00F67998" w:rsidRDefault="00F67998" w:rsidP="00F80CCA">
            <w:pPr>
              <w:pStyle w:val="ListParagraph"/>
              <w:numPr>
                <w:ilvl w:val="0"/>
                <w:numId w:val="8"/>
              </w:numPr>
              <w:spacing w:line="276" w:lineRule="auto"/>
              <w:ind w:left="540"/>
              <w:rPr>
                <w:rFonts w:ascii="Arial" w:hAnsi="Arial" w:cs="Arial"/>
                <w:sz w:val="20"/>
              </w:rPr>
            </w:pPr>
            <w:r w:rsidRPr="00F47943">
              <w:rPr>
                <w:rFonts w:ascii="Arial" w:hAnsi="Arial" w:cs="Arial"/>
                <w:sz w:val="20"/>
              </w:rPr>
              <w:t xml:space="preserve">Disclose reasons for </w:t>
            </w:r>
            <w:r w:rsidR="00EA71FC">
              <w:rPr>
                <w:rFonts w:ascii="Arial" w:hAnsi="Arial" w:cs="Arial"/>
                <w:sz w:val="20"/>
              </w:rPr>
              <w:t xml:space="preserve">under 2% spend </w:t>
            </w:r>
            <w:r w:rsidRPr="00F47943">
              <w:rPr>
                <w:rFonts w:ascii="Arial" w:hAnsi="Arial" w:cs="Arial"/>
                <w:sz w:val="20"/>
              </w:rPr>
              <w:t>(if applicable)</w:t>
            </w:r>
          </w:p>
          <w:p w:rsidR="00F67998" w:rsidRPr="000944B9" w:rsidRDefault="00F67998" w:rsidP="00F80CCA">
            <w:pPr>
              <w:ind w:left="180"/>
              <w:rPr>
                <w:rFonts w:ascii="Arial" w:hAnsi="Arial" w:cs="Arial"/>
                <w:sz w:val="20"/>
              </w:rPr>
            </w:pPr>
          </w:p>
        </w:tc>
        <w:tc>
          <w:tcPr>
            <w:tcW w:w="4174" w:type="dxa"/>
          </w:tcPr>
          <w:p w:rsidR="00F67998" w:rsidRDefault="00F67998" w:rsidP="00F80CCA">
            <w:pPr>
              <w:tabs>
                <w:tab w:val="left" w:pos="720"/>
              </w:tabs>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1FAD719E" wp14:editId="5BEC7B36">
                      <wp:simplePos x="0" y="0"/>
                      <wp:positionH relativeFrom="column">
                        <wp:posOffset>445770</wp:posOffset>
                      </wp:positionH>
                      <wp:positionV relativeFrom="paragraph">
                        <wp:posOffset>74930</wp:posOffset>
                      </wp:positionV>
                      <wp:extent cx="1276350" cy="508000"/>
                      <wp:effectExtent l="6985" t="13335" r="12065" b="1206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08000"/>
                              </a:xfrm>
                              <a:prstGeom prst="rect">
                                <a:avLst/>
                              </a:prstGeom>
                              <a:solidFill>
                                <a:srgbClr val="00B0F0"/>
                              </a:solidFill>
                              <a:ln w="9525">
                                <a:solidFill>
                                  <a:srgbClr val="000000"/>
                                </a:solidFill>
                                <a:prstDash val="lgDash"/>
                                <a:miter lim="800000"/>
                                <a:headEnd/>
                                <a:tailEnd/>
                              </a:ln>
                            </wps:spPr>
                            <wps:txbx>
                              <w:txbxContent>
                                <w:p w:rsidR="00374707" w:rsidRPr="00F67998" w:rsidRDefault="00374707" w:rsidP="00F67998">
                                  <w:pPr>
                                    <w:jc w:val="center"/>
                                    <w:rPr>
                                      <w:rFonts w:asciiTheme="minorHAnsi" w:hAnsiTheme="minorHAnsi"/>
                                      <w:b/>
                                      <w:sz w:val="2"/>
                                    </w:rPr>
                                  </w:pPr>
                                </w:p>
                                <w:p w:rsidR="00374707" w:rsidRPr="004D76DA" w:rsidRDefault="00374707" w:rsidP="00F67998">
                                  <w:pPr>
                                    <w:jc w:val="center"/>
                                    <w:rPr>
                                      <w:rFonts w:asciiTheme="minorHAnsi" w:hAnsiTheme="minorHAnsi" w:cs="Arial"/>
                                      <w:b/>
                                      <w:color w:val="FFFFFF" w:themeColor="background1"/>
                                      <w:sz w:val="22"/>
                                      <w:szCs w:val="20"/>
                                    </w:rPr>
                                  </w:pPr>
                                  <w:r w:rsidRPr="004D76DA">
                                    <w:rPr>
                                      <w:rFonts w:asciiTheme="minorHAnsi" w:hAnsiTheme="minorHAnsi" w:cs="Arial"/>
                                      <w:b/>
                                      <w:color w:val="FFFFFF" w:themeColor="background1"/>
                                      <w:sz w:val="22"/>
                                      <w:szCs w:val="20"/>
                                    </w:rPr>
                                    <w:t>CSR Committee</w:t>
                                  </w:r>
                                </w:p>
                                <w:p w:rsidR="00374707" w:rsidRPr="00F67998" w:rsidRDefault="00374707" w:rsidP="00F67998">
                                  <w:pPr>
                                    <w:jc w:val="center"/>
                                    <w:rPr>
                                      <w:rFonts w:asciiTheme="minorHAnsi" w:hAnsiTheme="minorHAnsi" w:cs="Arial"/>
                                      <w:b/>
                                      <w:color w:val="FFFFFF" w:themeColor="background1"/>
                                      <w:sz w:val="22"/>
                                      <w:szCs w:val="20"/>
                                    </w:rPr>
                                  </w:pPr>
                                  <w:r w:rsidRPr="00F67998">
                                    <w:rPr>
                                      <w:rFonts w:asciiTheme="minorHAnsi" w:hAnsiTheme="minorHAnsi" w:cs="Arial"/>
                                      <w:b/>
                                      <w:color w:val="FFFFFF" w:themeColor="background1"/>
                                      <w:sz w:val="22"/>
                                      <w:szCs w:val="20"/>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D719E" id="Rectangle 30" o:spid="_x0000_s1027" style="position:absolute;margin-left:35.1pt;margin-top:5.9pt;width:100.5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" fillcolor="#00b0f0">
                      <v:stroke dashstyle="longDash"/>
                      <v:textbox inset="0,0,0,0">
                        <w:txbxContent>
                          <w:p w:rsidR="00374707" w:rsidRPr="00F67998" w:rsidRDefault="00374707" w:rsidP="00F67998">
                            <w:pPr>
                              <w:jc w:val="center"/>
                              <w:rPr>
                                <w:rFonts w:asciiTheme="minorHAnsi" w:hAnsiTheme="minorHAnsi"/>
                                <w:b/>
                                <w:sz w:val="2"/>
                              </w:rPr>
                            </w:pPr>
                          </w:p>
                          <w:p w:rsidR="00374707" w:rsidRPr="004D76DA" w:rsidRDefault="00374707" w:rsidP="00F67998">
                            <w:pPr>
                              <w:jc w:val="center"/>
                              <w:rPr>
                                <w:rFonts w:asciiTheme="minorHAnsi" w:hAnsiTheme="minorHAnsi" w:cs="Arial"/>
                                <w:b/>
                                <w:color w:val="FFFFFF" w:themeColor="background1"/>
                                <w:sz w:val="22"/>
                                <w:szCs w:val="20"/>
                              </w:rPr>
                            </w:pPr>
                            <w:r w:rsidRPr="004D76DA">
                              <w:rPr>
                                <w:rFonts w:asciiTheme="minorHAnsi" w:hAnsiTheme="minorHAnsi" w:cs="Arial"/>
                                <w:b/>
                                <w:color w:val="FFFFFF" w:themeColor="background1"/>
                                <w:sz w:val="22"/>
                                <w:szCs w:val="20"/>
                              </w:rPr>
                              <w:t>CSR Committee</w:t>
                            </w:r>
                          </w:p>
                          <w:p w:rsidR="00374707" w:rsidRPr="00F67998" w:rsidRDefault="00374707" w:rsidP="00F67998">
                            <w:pPr>
                              <w:jc w:val="center"/>
                              <w:rPr>
                                <w:rFonts w:asciiTheme="minorHAnsi" w:hAnsiTheme="minorHAnsi" w:cs="Arial"/>
                                <w:b/>
                                <w:color w:val="FFFFFF" w:themeColor="background1"/>
                                <w:sz w:val="22"/>
                                <w:szCs w:val="20"/>
                              </w:rPr>
                            </w:pPr>
                            <w:r w:rsidRPr="00F67998">
                              <w:rPr>
                                <w:rFonts w:asciiTheme="minorHAnsi" w:hAnsiTheme="minorHAnsi" w:cs="Arial"/>
                                <w:b/>
                                <w:color w:val="FFFFFF" w:themeColor="background1"/>
                                <w:sz w:val="22"/>
                                <w:szCs w:val="20"/>
                              </w:rPr>
                              <w:t>Committee</w:t>
                            </w:r>
                          </w:p>
                        </w:txbxContent>
                      </v:textbox>
                    </v:rect>
                  </w:pict>
                </mc:Fallback>
              </mc:AlternateContent>
            </w:r>
          </w:p>
          <w:p w:rsidR="00F67998" w:rsidRDefault="00F67998" w:rsidP="00F80CCA">
            <w:pPr>
              <w:tabs>
                <w:tab w:val="left" w:pos="720"/>
              </w:tabs>
              <w:rPr>
                <w:rFonts w:ascii="Arial" w:hAnsi="Arial" w:cs="Arial"/>
                <w:sz w:val="20"/>
              </w:rPr>
            </w:pPr>
          </w:p>
          <w:p w:rsidR="00F67998" w:rsidRDefault="00F67998" w:rsidP="00F80CCA">
            <w:pPr>
              <w:tabs>
                <w:tab w:val="left" w:pos="720"/>
              </w:tabs>
              <w:rPr>
                <w:rFonts w:ascii="Arial" w:hAnsi="Arial" w:cs="Arial"/>
                <w:sz w:val="20"/>
              </w:rPr>
            </w:pPr>
          </w:p>
          <w:p w:rsidR="00F67998" w:rsidRDefault="00F67998" w:rsidP="00F80CCA">
            <w:pPr>
              <w:tabs>
                <w:tab w:val="left" w:pos="720"/>
              </w:tabs>
              <w:rPr>
                <w:rFonts w:ascii="Arial" w:hAnsi="Arial" w:cs="Arial"/>
                <w:sz w:val="20"/>
              </w:rPr>
            </w:pPr>
          </w:p>
          <w:p w:rsidR="00F67998" w:rsidRDefault="00F67998" w:rsidP="00F80CCA">
            <w:pPr>
              <w:tabs>
                <w:tab w:val="left" w:pos="720"/>
              </w:tabs>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1A3FA508" wp14:editId="16AAD24A">
                      <wp:simplePos x="0" y="0"/>
                      <wp:positionH relativeFrom="column">
                        <wp:posOffset>57785</wp:posOffset>
                      </wp:positionH>
                      <wp:positionV relativeFrom="paragraph">
                        <wp:posOffset>136525</wp:posOffset>
                      </wp:positionV>
                      <wp:extent cx="635" cy="1479550"/>
                      <wp:effectExtent l="9525" t="11430" r="8890" b="1397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9550"/>
                              </a:xfrm>
                              <a:prstGeom prst="straightConnector1">
                                <a:avLst/>
                              </a:prstGeom>
                              <a:noFill/>
                              <a:ln w="15875">
                                <a:solidFill>
                                  <a:srgbClr val="00B0F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84201" id="AutoShape 26" o:spid="_x0000_s1026" type="#_x0000_t32" style="position:absolute;margin-left:4.55pt;margin-top:10.75pt;width:.0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" strokecolor="#00b0f0" strokeweight="1.25pt"/>
                  </w:pict>
                </mc:Fallback>
              </mc:AlternateContent>
            </w:r>
          </w:p>
          <w:p w:rsidR="00F67998" w:rsidRDefault="00F67998" w:rsidP="00F80CCA">
            <w:pPr>
              <w:pStyle w:val="ListParagraph"/>
              <w:numPr>
                <w:ilvl w:val="0"/>
                <w:numId w:val="8"/>
              </w:numPr>
              <w:spacing w:line="276" w:lineRule="auto"/>
              <w:ind w:left="466" w:hanging="270"/>
              <w:rPr>
                <w:rFonts w:ascii="Arial" w:hAnsi="Arial" w:cs="Arial"/>
                <w:sz w:val="20"/>
              </w:rPr>
            </w:pPr>
            <w:r>
              <w:rPr>
                <w:rFonts w:ascii="Arial" w:hAnsi="Arial" w:cs="Arial"/>
                <w:sz w:val="20"/>
              </w:rPr>
              <w:t xml:space="preserve">Formulate and recommend a CSR </w:t>
            </w:r>
            <w:r w:rsidR="00EA71FC">
              <w:rPr>
                <w:rFonts w:ascii="Arial" w:hAnsi="Arial" w:cs="Arial"/>
                <w:sz w:val="20"/>
              </w:rPr>
              <w:t xml:space="preserve">Policy </w:t>
            </w:r>
            <w:r>
              <w:rPr>
                <w:rFonts w:ascii="Arial" w:hAnsi="Arial" w:cs="Arial"/>
                <w:sz w:val="20"/>
              </w:rPr>
              <w:t xml:space="preserve">to the </w:t>
            </w:r>
            <w:r w:rsidR="00EA71FC">
              <w:rPr>
                <w:rFonts w:ascii="Arial" w:hAnsi="Arial" w:cs="Arial"/>
                <w:sz w:val="20"/>
              </w:rPr>
              <w:t>Board</w:t>
            </w:r>
            <w:r>
              <w:rPr>
                <w:rFonts w:ascii="Arial" w:hAnsi="Arial" w:cs="Arial"/>
                <w:sz w:val="20"/>
              </w:rPr>
              <w:t>, including any modification thereto</w:t>
            </w:r>
          </w:p>
          <w:p w:rsidR="00F67998" w:rsidRDefault="00F67998" w:rsidP="00F80CCA">
            <w:pPr>
              <w:pStyle w:val="ListParagraph"/>
              <w:numPr>
                <w:ilvl w:val="0"/>
                <w:numId w:val="8"/>
              </w:numPr>
              <w:spacing w:line="276" w:lineRule="auto"/>
              <w:ind w:left="466" w:hanging="270"/>
              <w:rPr>
                <w:rFonts w:ascii="Arial" w:hAnsi="Arial" w:cs="Arial"/>
                <w:sz w:val="20"/>
              </w:rPr>
            </w:pPr>
            <w:r>
              <w:rPr>
                <w:rFonts w:ascii="Arial" w:hAnsi="Arial" w:cs="Arial"/>
                <w:sz w:val="20"/>
              </w:rPr>
              <w:t xml:space="preserve">Recommend activities and </w:t>
            </w:r>
            <w:r w:rsidR="00EA71FC">
              <w:rPr>
                <w:rFonts w:ascii="Arial" w:hAnsi="Arial" w:cs="Arial"/>
                <w:sz w:val="20"/>
              </w:rPr>
              <w:t xml:space="preserve">expenditure </w:t>
            </w:r>
            <w:r>
              <w:rPr>
                <w:rFonts w:ascii="Arial" w:hAnsi="Arial" w:cs="Arial"/>
                <w:sz w:val="20"/>
              </w:rPr>
              <w:t>amount</w:t>
            </w:r>
          </w:p>
          <w:p w:rsidR="00F67998" w:rsidRDefault="00F67998" w:rsidP="00F80CCA">
            <w:pPr>
              <w:pStyle w:val="ListParagraph"/>
              <w:numPr>
                <w:ilvl w:val="0"/>
                <w:numId w:val="8"/>
              </w:numPr>
              <w:spacing w:line="276" w:lineRule="auto"/>
              <w:ind w:left="466" w:hanging="270"/>
              <w:rPr>
                <w:rFonts w:ascii="Arial" w:hAnsi="Arial" w:cs="Arial"/>
                <w:sz w:val="20"/>
              </w:rPr>
            </w:pPr>
            <w:r>
              <w:rPr>
                <w:rFonts w:ascii="Arial" w:hAnsi="Arial" w:cs="Arial"/>
                <w:sz w:val="20"/>
              </w:rPr>
              <w:t>Monitor the approved activities and spends</w:t>
            </w:r>
          </w:p>
          <w:p w:rsidR="00F67998" w:rsidRPr="000944B9" w:rsidRDefault="00F67998" w:rsidP="00F80CCA">
            <w:pPr>
              <w:pStyle w:val="ListParagraph"/>
              <w:numPr>
                <w:ilvl w:val="0"/>
                <w:numId w:val="8"/>
              </w:numPr>
              <w:spacing w:line="276" w:lineRule="auto"/>
              <w:ind w:left="466" w:hanging="270"/>
              <w:rPr>
                <w:rFonts w:ascii="Arial" w:hAnsi="Arial" w:cs="Arial"/>
                <w:sz w:val="20"/>
              </w:rPr>
            </w:pPr>
            <w:r>
              <w:rPr>
                <w:rFonts w:ascii="Arial" w:hAnsi="Arial" w:cs="Arial"/>
                <w:sz w:val="20"/>
              </w:rPr>
              <w:t xml:space="preserve">Monitor the CSR </w:t>
            </w:r>
            <w:r w:rsidR="00EA71FC">
              <w:rPr>
                <w:rFonts w:ascii="Arial" w:hAnsi="Arial" w:cs="Arial"/>
                <w:sz w:val="20"/>
              </w:rPr>
              <w:t xml:space="preserve">Policy </w:t>
            </w:r>
            <w:r>
              <w:rPr>
                <w:rFonts w:ascii="Arial" w:hAnsi="Arial" w:cs="Arial"/>
                <w:sz w:val="20"/>
              </w:rPr>
              <w:t>from time to time</w:t>
            </w:r>
          </w:p>
        </w:tc>
      </w:tr>
    </w:tbl>
    <w:p w:rsidR="00F67998" w:rsidRPr="00573CDC" w:rsidRDefault="00F67998" w:rsidP="00F80CCA">
      <w:pPr>
        <w:tabs>
          <w:tab w:val="left" w:pos="720"/>
        </w:tabs>
        <w:spacing w:after="0" w:line="240" w:lineRule="auto"/>
        <w:ind w:left="720" w:hanging="720"/>
        <w:rPr>
          <w:rFonts w:ascii="Arial" w:hAnsi="Arial" w:cs="Arial"/>
          <w:sz w:val="20"/>
        </w:rPr>
      </w:pPr>
    </w:p>
    <w:p w:rsidR="00F67998" w:rsidRDefault="00EE48DD" w:rsidP="00054FE4">
      <w:pPr>
        <w:pStyle w:val="ListParagraph"/>
        <w:numPr>
          <w:ilvl w:val="1"/>
          <w:numId w:val="28"/>
        </w:numPr>
        <w:spacing w:after="0" w:line="240" w:lineRule="auto"/>
        <w:ind w:left="540" w:hanging="540"/>
        <w:contextualSpacing w:val="0"/>
        <w:jc w:val="both"/>
        <w:rPr>
          <w:rFonts w:ascii="Arial" w:hAnsi="Arial" w:cs="Arial"/>
          <w:sz w:val="20"/>
        </w:rPr>
      </w:pPr>
      <w:r>
        <w:rPr>
          <w:rFonts w:ascii="Arial" w:hAnsi="Arial" w:cs="Arial"/>
          <w:b/>
          <w:sz w:val="20"/>
        </w:rPr>
        <w:t xml:space="preserve">Committee </w:t>
      </w:r>
      <w:r w:rsidR="00F67998" w:rsidRPr="004D76DA">
        <w:rPr>
          <w:rFonts w:ascii="Arial" w:hAnsi="Arial" w:cs="Arial"/>
          <w:b/>
          <w:sz w:val="20"/>
        </w:rPr>
        <w:t>Charter</w:t>
      </w:r>
      <w:r w:rsidR="00F67998" w:rsidRPr="004D76DA">
        <w:rPr>
          <w:rFonts w:ascii="Arial" w:hAnsi="Arial" w:cs="Arial"/>
          <w:sz w:val="20"/>
        </w:rPr>
        <w:t xml:space="preserve">: </w:t>
      </w:r>
      <w:r>
        <w:rPr>
          <w:rFonts w:ascii="Arial" w:hAnsi="Arial" w:cs="Arial"/>
          <w:sz w:val="20"/>
        </w:rPr>
        <w:t xml:space="preserve">The </w:t>
      </w:r>
      <w:r w:rsidR="00F67998" w:rsidRPr="004D76DA">
        <w:rPr>
          <w:rFonts w:ascii="Arial" w:hAnsi="Arial" w:cs="Arial"/>
          <w:sz w:val="20"/>
        </w:rPr>
        <w:t xml:space="preserve">Committee has been constituted for adhering to the requirements of Section 135 of the Act. The </w:t>
      </w:r>
      <w:r w:rsidR="00EA71FC">
        <w:rPr>
          <w:rFonts w:ascii="Arial" w:hAnsi="Arial" w:cs="Arial"/>
          <w:sz w:val="20"/>
        </w:rPr>
        <w:t>C</w:t>
      </w:r>
      <w:r w:rsidR="00EA71FC" w:rsidRPr="004D76DA">
        <w:rPr>
          <w:rFonts w:ascii="Arial" w:hAnsi="Arial" w:cs="Arial"/>
          <w:sz w:val="20"/>
        </w:rPr>
        <w:t xml:space="preserve">ommittee </w:t>
      </w:r>
      <w:r w:rsidR="00F67998" w:rsidRPr="004D76DA">
        <w:rPr>
          <w:rFonts w:ascii="Arial" w:hAnsi="Arial" w:cs="Arial"/>
          <w:sz w:val="20"/>
        </w:rPr>
        <w:t xml:space="preserve">has </w:t>
      </w:r>
      <w:r w:rsidR="000C5ABF">
        <w:rPr>
          <w:rFonts w:ascii="Arial" w:hAnsi="Arial" w:cs="Arial"/>
          <w:sz w:val="20"/>
        </w:rPr>
        <w:t xml:space="preserve">three </w:t>
      </w:r>
      <w:r w:rsidR="00F67998" w:rsidRPr="004D76DA">
        <w:rPr>
          <w:rFonts w:ascii="Arial" w:hAnsi="Arial" w:cs="Arial"/>
          <w:sz w:val="20"/>
        </w:rPr>
        <w:t>members:</w:t>
      </w:r>
    </w:p>
    <w:p w:rsidR="000C5ABF" w:rsidRDefault="000C5ABF" w:rsidP="000C5ABF">
      <w:pPr>
        <w:pStyle w:val="ListParagraph"/>
        <w:spacing w:after="0" w:line="240" w:lineRule="auto"/>
        <w:ind w:left="540"/>
        <w:contextualSpacing w:val="0"/>
        <w:jc w:val="both"/>
        <w:rPr>
          <w:rFonts w:ascii="Arial" w:hAnsi="Arial" w:cs="Arial"/>
          <w:b/>
          <w:sz w:val="20"/>
        </w:rPr>
      </w:pPr>
    </w:p>
    <w:p w:rsidR="000C5ABF" w:rsidRPr="00A6357B" w:rsidRDefault="000C5ABF" w:rsidP="000C5ABF">
      <w:pPr>
        <w:numPr>
          <w:ilvl w:val="0"/>
          <w:numId w:val="25"/>
        </w:numPr>
        <w:pBdr>
          <w:top w:val="nil"/>
          <w:left w:val="nil"/>
          <w:bottom w:val="nil"/>
          <w:right w:val="nil"/>
          <w:between w:val="nil"/>
          <w:bar w:val="nil"/>
        </w:pBdr>
        <w:spacing w:after="0" w:line="240" w:lineRule="auto"/>
        <w:ind w:right="29"/>
        <w:jc w:val="both"/>
        <w:rPr>
          <w:rFonts w:ascii="Arial" w:eastAsia="Arial" w:hAnsi="Arial" w:cs="Arial"/>
          <w:bCs/>
          <w:sz w:val="20"/>
          <w:szCs w:val="20"/>
        </w:rPr>
      </w:pPr>
      <w:r>
        <w:rPr>
          <w:rFonts w:ascii="Arial" w:hAnsi="Arial"/>
          <w:sz w:val="20"/>
          <w:szCs w:val="20"/>
        </w:rPr>
        <w:t>Mr. Rajiv Krishan Luthra</w:t>
      </w:r>
    </w:p>
    <w:p w:rsidR="000C5ABF" w:rsidRPr="00A6357B" w:rsidRDefault="000C5ABF" w:rsidP="000C5ABF">
      <w:pPr>
        <w:numPr>
          <w:ilvl w:val="0"/>
          <w:numId w:val="25"/>
        </w:numPr>
        <w:pBdr>
          <w:top w:val="nil"/>
          <w:left w:val="nil"/>
          <w:bottom w:val="nil"/>
          <w:right w:val="nil"/>
          <w:between w:val="nil"/>
          <w:bar w:val="nil"/>
        </w:pBdr>
        <w:spacing w:after="0" w:line="240" w:lineRule="auto"/>
        <w:ind w:right="29"/>
        <w:jc w:val="both"/>
        <w:rPr>
          <w:rFonts w:ascii="Arial" w:eastAsia="Arial" w:hAnsi="Arial" w:cs="Arial"/>
          <w:bCs/>
          <w:sz w:val="20"/>
          <w:szCs w:val="20"/>
        </w:rPr>
      </w:pPr>
      <w:r w:rsidRPr="00A6357B">
        <w:rPr>
          <w:rFonts w:ascii="Arial" w:eastAsia="Arial" w:hAnsi="Arial" w:cs="Arial"/>
          <w:bCs/>
          <w:sz w:val="20"/>
          <w:szCs w:val="20"/>
        </w:rPr>
        <w:t xml:space="preserve">Mr. </w:t>
      </w:r>
      <w:r>
        <w:rPr>
          <w:rFonts w:ascii="Arial" w:hAnsi="Arial"/>
          <w:sz w:val="20"/>
          <w:szCs w:val="20"/>
        </w:rPr>
        <w:t>Anand Narotam Desai</w:t>
      </w:r>
    </w:p>
    <w:p w:rsidR="000C5ABF" w:rsidRPr="00A6357B" w:rsidRDefault="000C5ABF" w:rsidP="000C5ABF">
      <w:pPr>
        <w:numPr>
          <w:ilvl w:val="0"/>
          <w:numId w:val="25"/>
        </w:numPr>
        <w:pBdr>
          <w:top w:val="nil"/>
          <w:left w:val="nil"/>
          <w:bottom w:val="nil"/>
          <w:right w:val="nil"/>
          <w:between w:val="nil"/>
          <w:bar w:val="nil"/>
        </w:pBdr>
        <w:spacing w:after="0" w:line="240" w:lineRule="auto"/>
        <w:ind w:right="29"/>
        <w:jc w:val="both"/>
        <w:rPr>
          <w:rFonts w:ascii="Arial" w:eastAsia="Arial" w:hAnsi="Arial" w:cs="Arial"/>
          <w:bCs/>
          <w:sz w:val="20"/>
          <w:szCs w:val="20"/>
        </w:rPr>
      </w:pPr>
      <w:r>
        <w:rPr>
          <w:rFonts w:ascii="Arial" w:hAnsi="Arial"/>
          <w:sz w:val="20"/>
          <w:szCs w:val="20"/>
        </w:rPr>
        <w:t>Mr. Belle Shrinivas Rao</w:t>
      </w:r>
    </w:p>
    <w:p w:rsidR="00F67998" w:rsidRPr="004D76DA" w:rsidRDefault="00F67998" w:rsidP="0033250C">
      <w:pPr>
        <w:spacing w:after="0" w:line="240" w:lineRule="auto"/>
        <w:jc w:val="both"/>
        <w:rPr>
          <w:rFonts w:ascii="Arial" w:hAnsi="Arial" w:cs="Arial"/>
          <w:sz w:val="20"/>
        </w:rPr>
      </w:pPr>
    </w:p>
    <w:p w:rsidR="00B01935" w:rsidRPr="004D76DA" w:rsidRDefault="00EE48DD" w:rsidP="00054FE4">
      <w:pPr>
        <w:pStyle w:val="ListParagraph"/>
        <w:numPr>
          <w:ilvl w:val="1"/>
          <w:numId w:val="28"/>
        </w:numPr>
        <w:spacing w:after="0" w:line="240" w:lineRule="auto"/>
        <w:ind w:left="540" w:hanging="540"/>
        <w:contextualSpacing w:val="0"/>
        <w:jc w:val="both"/>
        <w:rPr>
          <w:rFonts w:ascii="Arial" w:hAnsi="Arial" w:cs="Arial"/>
          <w:sz w:val="20"/>
        </w:rPr>
      </w:pPr>
      <w:r w:rsidRPr="00C63C6A">
        <w:rPr>
          <w:rFonts w:ascii="Arial" w:hAnsi="Arial" w:cs="Arial"/>
          <w:b/>
          <w:sz w:val="20"/>
        </w:rPr>
        <w:t>Committee</w:t>
      </w:r>
      <w:r>
        <w:rPr>
          <w:rFonts w:ascii="Arial" w:hAnsi="Arial" w:cs="Arial"/>
          <w:sz w:val="20"/>
        </w:rPr>
        <w:t xml:space="preserve"> </w:t>
      </w:r>
      <w:r>
        <w:rPr>
          <w:rFonts w:ascii="Arial" w:hAnsi="Arial" w:cs="Arial"/>
          <w:b/>
          <w:sz w:val="20"/>
        </w:rPr>
        <w:t>P</w:t>
      </w:r>
      <w:r w:rsidR="00B01935" w:rsidRPr="004D76DA">
        <w:rPr>
          <w:rFonts w:ascii="Arial" w:hAnsi="Arial" w:cs="Arial"/>
          <w:b/>
          <w:sz w:val="20"/>
        </w:rPr>
        <w:t>urpose</w:t>
      </w:r>
      <w:r w:rsidRPr="00EE48DD">
        <w:rPr>
          <w:rFonts w:ascii="Arial" w:hAnsi="Arial" w:cs="Arial"/>
          <w:sz w:val="20"/>
        </w:rPr>
        <w:t xml:space="preserve">: </w:t>
      </w:r>
      <w:r>
        <w:rPr>
          <w:rFonts w:ascii="Arial" w:hAnsi="Arial" w:cs="Arial"/>
          <w:sz w:val="20"/>
        </w:rPr>
        <w:t xml:space="preserve">The purpose of the Committee, at a minimum, is to </w:t>
      </w:r>
      <w:r w:rsidR="00B01935" w:rsidRPr="004D76DA">
        <w:rPr>
          <w:rFonts w:ascii="Arial" w:hAnsi="Arial" w:cs="Arial"/>
          <w:sz w:val="20"/>
        </w:rPr>
        <w:t xml:space="preserve">assist the Board and the Company in fulfilling its CSR obligations under Section 135 of the </w:t>
      </w:r>
      <w:r w:rsidR="009E4409" w:rsidRPr="004D76DA">
        <w:rPr>
          <w:rFonts w:ascii="Arial" w:hAnsi="Arial" w:cs="Arial"/>
          <w:sz w:val="20"/>
        </w:rPr>
        <w:t>Act</w:t>
      </w:r>
      <w:r w:rsidR="00B01935" w:rsidRPr="004D76DA">
        <w:rPr>
          <w:rFonts w:ascii="Arial" w:hAnsi="Arial" w:cs="Arial"/>
          <w:sz w:val="20"/>
        </w:rPr>
        <w:t>.</w:t>
      </w:r>
    </w:p>
    <w:p w:rsidR="00F072F0" w:rsidRPr="004D76DA" w:rsidRDefault="00F072F0" w:rsidP="0033250C">
      <w:pPr>
        <w:pStyle w:val="ListParagraph"/>
        <w:jc w:val="both"/>
        <w:rPr>
          <w:rFonts w:ascii="Arial" w:hAnsi="Arial" w:cs="Arial"/>
          <w:sz w:val="20"/>
        </w:rPr>
      </w:pPr>
    </w:p>
    <w:p w:rsidR="009E4409" w:rsidRPr="004D76DA" w:rsidRDefault="00EE48DD" w:rsidP="00054FE4">
      <w:pPr>
        <w:pStyle w:val="ListParagraph"/>
        <w:numPr>
          <w:ilvl w:val="1"/>
          <w:numId w:val="28"/>
        </w:numPr>
        <w:spacing w:after="0" w:line="240" w:lineRule="auto"/>
        <w:ind w:left="540" w:hanging="540"/>
        <w:contextualSpacing w:val="0"/>
        <w:jc w:val="both"/>
        <w:rPr>
          <w:rFonts w:ascii="Arial" w:hAnsi="Arial" w:cs="Arial"/>
          <w:sz w:val="20"/>
        </w:rPr>
      </w:pPr>
      <w:r>
        <w:rPr>
          <w:rFonts w:ascii="Arial" w:hAnsi="Arial" w:cs="Arial"/>
          <w:b/>
          <w:sz w:val="20"/>
        </w:rPr>
        <w:t xml:space="preserve">Committee </w:t>
      </w:r>
      <w:r w:rsidR="009E4409" w:rsidRPr="004D76DA">
        <w:rPr>
          <w:rFonts w:ascii="Arial" w:hAnsi="Arial" w:cs="Arial"/>
          <w:b/>
          <w:sz w:val="20"/>
        </w:rPr>
        <w:t>Composition</w:t>
      </w:r>
      <w:r w:rsidR="009E4409" w:rsidRPr="004D76DA">
        <w:rPr>
          <w:rFonts w:ascii="Arial" w:hAnsi="Arial" w:cs="Arial"/>
          <w:sz w:val="20"/>
        </w:rPr>
        <w:t>: The Committee shall be appointed by and will serve at the discretion of the Board. The Committee shall consist of no fewer than t</w:t>
      </w:r>
      <w:r w:rsidR="009C60AA">
        <w:rPr>
          <w:rFonts w:ascii="Arial" w:hAnsi="Arial" w:cs="Arial"/>
          <w:sz w:val="20"/>
        </w:rPr>
        <w:t>wo directors</w:t>
      </w:r>
      <w:r w:rsidR="009E4409" w:rsidRPr="004D76DA">
        <w:rPr>
          <w:rFonts w:ascii="Arial" w:hAnsi="Arial" w:cs="Arial"/>
          <w:sz w:val="20"/>
        </w:rPr>
        <w:t xml:space="preserve">. The members of the Committee shall meet as provided in this </w:t>
      </w:r>
      <w:r w:rsidR="007B4485">
        <w:rPr>
          <w:rFonts w:ascii="Arial" w:hAnsi="Arial" w:cs="Arial"/>
          <w:sz w:val="20"/>
        </w:rPr>
        <w:t>Policy</w:t>
      </w:r>
      <w:r w:rsidR="009E4409" w:rsidRPr="004D76DA">
        <w:rPr>
          <w:rFonts w:ascii="Arial" w:hAnsi="Arial" w:cs="Arial"/>
          <w:sz w:val="20"/>
        </w:rPr>
        <w:t>.</w:t>
      </w:r>
    </w:p>
    <w:p w:rsidR="009E4409" w:rsidRPr="004D76DA" w:rsidRDefault="009E4409" w:rsidP="0033250C">
      <w:pPr>
        <w:pStyle w:val="ListParagraph"/>
        <w:spacing w:after="0" w:line="240" w:lineRule="auto"/>
        <w:ind w:left="360"/>
        <w:jc w:val="both"/>
        <w:rPr>
          <w:rFonts w:ascii="Arial" w:hAnsi="Arial" w:cs="Arial"/>
          <w:sz w:val="20"/>
        </w:rPr>
      </w:pPr>
    </w:p>
    <w:p w:rsidR="009E4409" w:rsidRPr="00EB0010" w:rsidRDefault="009E4409" w:rsidP="00054FE4">
      <w:pPr>
        <w:pStyle w:val="ListParagraph"/>
        <w:numPr>
          <w:ilvl w:val="1"/>
          <w:numId w:val="28"/>
        </w:numPr>
        <w:spacing w:after="0" w:line="240" w:lineRule="auto"/>
        <w:ind w:left="540" w:hanging="540"/>
        <w:contextualSpacing w:val="0"/>
        <w:jc w:val="both"/>
        <w:rPr>
          <w:rFonts w:ascii="Arial" w:hAnsi="Arial" w:cs="Arial"/>
          <w:sz w:val="20"/>
        </w:rPr>
      </w:pPr>
      <w:r w:rsidRPr="00EB0010">
        <w:rPr>
          <w:rFonts w:ascii="Arial" w:hAnsi="Arial" w:cs="Arial"/>
          <w:b/>
          <w:sz w:val="20"/>
        </w:rPr>
        <w:t>Meetings and Quorum</w:t>
      </w:r>
      <w:r w:rsidRPr="00EB0010">
        <w:rPr>
          <w:rFonts w:ascii="Arial" w:hAnsi="Arial" w:cs="Arial"/>
          <w:sz w:val="20"/>
        </w:rPr>
        <w:t xml:space="preserve">: The </w:t>
      </w:r>
      <w:r w:rsidR="00EE48DD">
        <w:rPr>
          <w:rFonts w:ascii="Arial" w:hAnsi="Arial" w:cs="Arial"/>
          <w:sz w:val="20"/>
        </w:rPr>
        <w:t>C</w:t>
      </w:r>
      <w:r w:rsidR="00EE48DD" w:rsidRPr="00EB0010">
        <w:rPr>
          <w:rFonts w:ascii="Arial" w:hAnsi="Arial" w:cs="Arial"/>
          <w:sz w:val="20"/>
        </w:rPr>
        <w:t xml:space="preserve">ommittee </w:t>
      </w:r>
      <w:r w:rsidR="004A7618">
        <w:rPr>
          <w:rFonts w:ascii="Arial" w:hAnsi="Arial" w:cs="Arial"/>
          <w:sz w:val="20"/>
        </w:rPr>
        <w:t xml:space="preserve">shall </w:t>
      </w:r>
      <w:r w:rsidRPr="00EB0010">
        <w:rPr>
          <w:rFonts w:ascii="Arial" w:hAnsi="Arial" w:cs="Arial"/>
          <w:sz w:val="20"/>
        </w:rPr>
        <w:t xml:space="preserve">meet </w:t>
      </w:r>
      <w:r w:rsidR="009C60AA">
        <w:rPr>
          <w:rFonts w:ascii="Arial" w:hAnsi="Arial" w:cs="Arial"/>
          <w:sz w:val="20"/>
        </w:rPr>
        <w:t>as may require from time to time</w:t>
      </w:r>
      <w:r w:rsidRPr="00EB0010">
        <w:rPr>
          <w:rFonts w:ascii="Arial" w:hAnsi="Arial" w:cs="Arial"/>
          <w:sz w:val="20"/>
        </w:rPr>
        <w:t>.</w:t>
      </w:r>
      <w:r w:rsidR="00E54438">
        <w:rPr>
          <w:rFonts w:ascii="Arial" w:hAnsi="Arial" w:cs="Arial"/>
          <w:sz w:val="20"/>
        </w:rPr>
        <w:t xml:space="preserve"> In case the </w:t>
      </w:r>
      <w:r w:rsidR="00E54438">
        <w:rPr>
          <w:rFonts w:ascii="Arial" w:hAnsi="Arial" w:cs="Arial"/>
          <w:sz w:val="20"/>
          <w:szCs w:val="20"/>
        </w:rPr>
        <w:t xml:space="preserve">meeting of the committee is not expected in near future </w:t>
      </w:r>
      <w:r w:rsidR="00E54438" w:rsidRPr="00BA202F">
        <w:rPr>
          <w:rFonts w:ascii="Arial" w:hAnsi="Arial" w:cs="Arial"/>
          <w:sz w:val="20"/>
          <w:szCs w:val="20"/>
        </w:rPr>
        <w:t>and the matter requires urgent action</w:t>
      </w:r>
      <w:r w:rsidR="00E54438">
        <w:rPr>
          <w:rFonts w:ascii="Arial" w:hAnsi="Arial" w:cs="Arial"/>
          <w:sz w:val="20"/>
          <w:szCs w:val="20"/>
        </w:rPr>
        <w:t>, the same can be passed by resolution through circulation.</w:t>
      </w:r>
      <w:r w:rsidRPr="00EB0010">
        <w:rPr>
          <w:rFonts w:ascii="Arial" w:hAnsi="Arial" w:cs="Arial"/>
          <w:sz w:val="20"/>
        </w:rPr>
        <w:t xml:space="preserve"> Two members present shall form the quorum for the meeting of the Committee.</w:t>
      </w:r>
    </w:p>
    <w:p w:rsidR="009E4409" w:rsidRPr="004D76DA" w:rsidRDefault="009E4409" w:rsidP="0033250C">
      <w:pPr>
        <w:pStyle w:val="ListParagraph"/>
        <w:spacing w:after="0" w:line="240" w:lineRule="auto"/>
        <w:ind w:left="360"/>
        <w:jc w:val="both"/>
        <w:rPr>
          <w:rFonts w:ascii="Arial" w:hAnsi="Arial" w:cs="Arial"/>
          <w:sz w:val="20"/>
        </w:rPr>
      </w:pPr>
    </w:p>
    <w:p w:rsidR="009E4409" w:rsidRPr="004D76DA" w:rsidRDefault="009E4409" w:rsidP="00054FE4">
      <w:pPr>
        <w:pStyle w:val="ListParagraph"/>
        <w:numPr>
          <w:ilvl w:val="1"/>
          <w:numId w:val="28"/>
        </w:numPr>
        <w:spacing w:after="0" w:line="240" w:lineRule="auto"/>
        <w:ind w:left="540" w:hanging="540"/>
        <w:contextualSpacing w:val="0"/>
        <w:jc w:val="both"/>
        <w:rPr>
          <w:rFonts w:ascii="Arial" w:hAnsi="Arial" w:cs="Arial"/>
          <w:sz w:val="20"/>
        </w:rPr>
      </w:pPr>
      <w:r w:rsidRPr="004D76DA">
        <w:rPr>
          <w:rFonts w:ascii="Arial" w:hAnsi="Arial" w:cs="Arial"/>
          <w:b/>
          <w:sz w:val="20"/>
        </w:rPr>
        <w:t>Roles &amp; Responsibility</w:t>
      </w:r>
      <w:r w:rsidRPr="004D76DA">
        <w:rPr>
          <w:rFonts w:ascii="Arial" w:hAnsi="Arial" w:cs="Arial"/>
          <w:sz w:val="20"/>
        </w:rPr>
        <w:t xml:space="preserve">: The Committee shall </w:t>
      </w:r>
      <w:r w:rsidRPr="0057662E">
        <w:rPr>
          <w:rFonts w:ascii="Arial" w:hAnsi="Arial" w:cs="Arial"/>
          <w:sz w:val="20"/>
        </w:rPr>
        <w:t>review and approve the CSR Policy and associated frameworks, processes and practices o</w:t>
      </w:r>
      <w:r w:rsidRPr="004D76DA">
        <w:rPr>
          <w:rFonts w:ascii="Arial" w:hAnsi="Arial" w:cs="Arial"/>
          <w:sz w:val="20"/>
        </w:rPr>
        <w:t>f the Company</w:t>
      </w:r>
      <w:r w:rsidR="004A7618">
        <w:rPr>
          <w:rFonts w:ascii="Arial" w:hAnsi="Arial" w:cs="Arial"/>
          <w:sz w:val="20"/>
        </w:rPr>
        <w:t>, and has responsibility for the following:</w:t>
      </w:r>
    </w:p>
    <w:p w:rsidR="009E4409" w:rsidRPr="004D76DA" w:rsidRDefault="004A7618" w:rsidP="0033250C">
      <w:pPr>
        <w:pStyle w:val="ListParagraph"/>
        <w:numPr>
          <w:ilvl w:val="2"/>
          <w:numId w:val="23"/>
        </w:numPr>
        <w:spacing w:after="0" w:line="240" w:lineRule="auto"/>
        <w:ind w:left="810" w:hanging="270"/>
        <w:jc w:val="both"/>
        <w:rPr>
          <w:rFonts w:ascii="Arial" w:hAnsi="Arial" w:cs="Arial"/>
          <w:sz w:val="20"/>
        </w:rPr>
      </w:pPr>
      <w:r>
        <w:rPr>
          <w:rFonts w:ascii="Arial" w:hAnsi="Arial" w:cs="Arial"/>
          <w:sz w:val="20"/>
        </w:rPr>
        <w:t>E</w:t>
      </w:r>
      <w:r w:rsidRPr="004D76DA">
        <w:rPr>
          <w:rFonts w:ascii="Arial" w:hAnsi="Arial" w:cs="Arial"/>
          <w:sz w:val="20"/>
        </w:rPr>
        <w:t xml:space="preserve">nsure </w:t>
      </w:r>
      <w:r w:rsidR="009E4409" w:rsidRPr="004D76DA">
        <w:rPr>
          <w:rFonts w:ascii="Arial" w:hAnsi="Arial" w:cs="Arial"/>
          <w:sz w:val="20"/>
        </w:rPr>
        <w:t xml:space="preserve">that the Company is taking the appropriate measures to </w:t>
      </w:r>
      <w:r>
        <w:rPr>
          <w:rFonts w:ascii="Arial" w:hAnsi="Arial" w:cs="Arial"/>
          <w:sz w:val="20"/>
        </w:rPr>
        <w:t xml:space="preserve">successfully </w:t>
      </w:r>
      <w:r w:rsidR="009E4409" w:rsidRPr="004D76DA">
        <w:rPr>
          <w:rFonts w:ascii="Arial" w:hAnsi="Arial" w:cs="Arial"/>
          <w:sz w:val="20"/>
        </w:rPr>
        <w:t>implement the CSR projects.</w:t>
      </w:r>
    </w:p>
    <w:p w:rsidR="00601722" w:rsidRPr="004D76DA" w:rsidRDefault="004A7618" w:rsidP="0033250C">
      <w:pPr>
        <w:pStyle w:val="ListParagraph"/>
        <w:numPr>
          <w:ilvl w:val="2"/>
          <w:numId w:val="23"/>
        </w:numPr>
        <w:spacing w:after="0" w:line="240" w:lineRule="auto"/>
        <w:ind w:left="810" w:hanging="270"/>
        <w:jc w:val="both"/>
        <w:rPr>
          <w:rFonts w:ascii="Arial" w:hAnsi="Arial" w:cs="Arial"/>
          <w:sz w:val="20"/>
        </w:rPr>
      </w:pPr>
      <w:r>
        <w:rPr>
          <w:rFonts w:ascii="Arial" w:hAnsi="Arial" w:cs="Arial"/>
          <w:sz w:val="20"/>
        </w:rPr>
        <w:t>I</w:t>
      </w:r>
      <w:r w:rsidR="009E4409" w:rsidRPr="004D76DA">
        <w:rPr>
          <w:rFonts w:ascii="Arial" w:hAnsi="Arial" w:cs="Arial"/>
          <w:sz w:val="20"/>
        </w:rPr>
        <w:t>dentify CSR activities and recommend the amount of expenditure to be incurred on such activities.</w:t>
      </w:r>
    </w:p>
    <w:p w:rsidR="00601722" w:rsidRPr="004D76DA" w:rsidRDefault="004A7618" w:rsidP="0033250C">
      <w:pPr>
        <w:pStyle w:val="ListParagraph"/>
        <w:numPr>
          <w:ilvl w:val="2"/>
          <w:numId w:val="23"/>
        </w:numPr>
        <w:spacing w:after="0" w:line="240" w:lineRule="auto"/>
        <w:ind w:left="810" w:hanging="270"/>
        <w:jc w:val="both"/>
        <w:rPr>
          <w:rFonts w:ascii="Arial" w:hAnsi="Arial" w:cs="Arial"/>
          <w:sz w:val="20"/>
        </w:rPr>
      </w:pPr>
      <w:r>
        <w:rPr>
          <w:rFonts w:ascii="Arial" w:hAnsi="Arial" w:cs="Arial"/>
          <w:sz w:val="20"/>
        </w:rPr>
        <w:t>E</w:t>
      </w:r>
      <w:r w:rsidR="00601722" w:rsidRPr="004D76DA">
        <w:rPr>
          <w:rFonts w:ascii="Arial" w:hAnsi="Arial" w:cs="Arial"/>
          <w:sz w:val="20"/>
        </w:rPr>
        <w:t>nsure that activities, even if they fall within CSR activities listed under the Act</w:t>
      </w:r>
      <w:r w:rsidR="0057662E">
        <w:rPr>
          <w:rFonts w:ascii="Arial" w:hAnsi="Arial" w:cs="Arial"/>
          <w:sz w:val="20"/>
        </w:rPr>
        <w:t xml:space="preserve"> </w:t>
      </w:r>
      <w:r w:rsidR="00601722" w:rsidRPr="004D76DA">
        <w:rPr>
          <w:rFonts w:ascii="Arial" w:hAnsi="Arial" w:cs="Arial"/>
          <w:sz w:val="20"/>
        </w:rPr>
        <w:t xml:space="preserve">but are done by </w:t>
      </w:r>
      <w:r w:rsidR="007A7071">
        <w:rPr>
          <w:rFonts w:ascii="Arial" w:hAnsi="Arial" w:cs="Arial"/>
          <w:sz w:val="20"/>
        </w:rPr>
        <w:t>PAANI</w:t>
      </w:r>
      <w:r w:rsidR="00601722" w:rsidRPr="004D76DA">
        <w:rPr>
          <w:rFonts w:ascii="Arial" w:hAnsi="Arial" w:cs="Arial"/>
          <w:sz w:val="20"/>
        </w:rPr>
        <w:t xml:space="preserve"> in normal course of its business, shall not be considered as a CSR activity.</w:t>
      </w:r>
    </w:p>
    <w:p w:rsidR="009E4409" w:rsidRPr="004D76DA" w:rsidRDefault="004A7618" w:rsidP="0033250C">
      <w:pPr>
        <w:pStyle w:val="ListParagraph"/>
        <w:numPr>
          <w:ilvl w:val="2"/>
          <w:numId w:val="23"/>
        </w:numPr>
        <w:spacing w:after="0" w:line="240" w:lineRule="auto"/>
        <w:ind w:left="810" w:hanging="270"/>
        <w:jc w:val="both"/>
        <w:rPr>
          <w:rFonts w:ascii="Arial" w:hAnsi="Arial" w:cs="Arial"/>
          <w:sz w:val="20"/>
        </w:rPr>
      </w:pPr>
      <w:r>
        <w:rPr>
          <w:rFonts w:ascii="Arial" w:hAnsi="Arial" w:cs="Arial"/>
          <w:sz w:val="20"/>
        </w:rPr>
        <w:t>C</w:t>
      </w:r>
      <w:r w:rsidR="009E4409" w:rsidRPr="004D76DA">
        <w:rPr>
          <w:rFonts w:ascii="Arial" w:hAnsi="Arial" w:cs="Arial"/>
          <w:sz w:val="20"/>
        </w:rPr>
        <w:t xml:space="preserve">oordinate with </w:t>
      </w:r>
      <w:r w:rsidR="009C60AA">
        <w:rPr>
          <w:rFonts w:ascii="Arial" w:hAnsi="Arial" w:cs="Arial"/>
          <w:sz w:val="20"/>
        </w:rPr>
        <w:t xml:space="preserve">any </w:t>
      </w:r>
      <w:r w:rsidR="009E4409" w:rsidRPr="004D76DA">
        <w:rPr>
          <w:rFonts w:ascii="Arial" w:hAnsi="Arial" w:cs="Arial"/>
          <w:sz w:val="20"/>
        </w:rPr>
        <w:t xml:space="preserve">agency for implementing programs and executing initiatives as per CSR </w:t>
      </w:r>
      <w:r>
        <w:rPr>
          <w:rFonts w:ascii="Arial" w:hAnsi="Arial" w:cs="Arial"/>
          <w:sz w:val="20"/>
        </w:rPr>
        <w:t>P</w:t>
      </w:r>
      <w:r w:rsidRPr="004D76DA">
        <w:rPr>
          <w:rFonts w:ascii="Arial" w:hAnsi="Arial" w:cs="Arial"/>
          <w:sz w:val="20"/>
        </w:rPr>
        <w:t xml:space="preserve">olicy </w:t>
      </w:r>
      <w:r w:rsidR="009E4409" w:rsidRPr="004D76DA">
        <w:rPr>
          <w:rFonts w:ascii="Arial" w:hAnsi="Arial" w:cs="Arial"/>
          <w:sz w:val="20"/>
        </w:rPr>
        <w:t>and review the performance of such agency periodically.</w:t>
      </w:r>
    </w:p>
    <w:p w:rsidR="009E4409" w:rsidRPr="004D76DA" w:rsidRDefault="004A7618" w:rsidP="0033250C">
      <w:pPr>
        <w:pStyle w:val="ListParagraph"/>
        <w:numPr>
          <w:ilvl w:val="2"/>
          <w:numId w:val="23"/>
        </w:numPr>
        <w:spacing w:after="0" w:line="240" w:lineRule="auto"/>
        <w:ind w:left="810" w:hanging="270"/>
        <w:jc w:val="both"/>
        <w:rPr>
          <w:rFonts w:ascii="Arial" w:hAnsi="Arial" w:cs="Arial"/>
          <w:sz w:val="20"/>
        </w:rPr>
      </w:pPr>
      <w:r>
        <w:rPr>
          <w:rFonts w:ascii="Arial" w:hAnsi="Arial" w:cs="Arial"/>
          <w:sz w:val="20"/>
        </w:rPr>
        <w:t>F</w:t>
      </w:r>
      <w:r w:rsidR="009E4409" w:rsidRPr="004D76DA">
        <w:rPr>
          <w:rFonts w:ascii="Arial" w:hAnsi="Arial" w:cs="Arial"/>
          <w:sz w:val="20"/>
        </w:rPr>
        <w:t>orm and delegate authority to sub-committees</w:t>
      </w:r>
      <w:r>
        <w:rPr>
          <w:rFonts w:ascii="Arial" w:hAnsi="Arial" w:cs="Arial"/>
          <w:sz w:val="20"/>
        </w:rPr>
        <w:t xml:space="preserve">, if desired </w:t>
      </w:r>
      <w:r w:rsidR="009E4409" w:rsidRPr="004D76DA">
        <w:rPr>
          <w:rFonts w:ascii="Arial" w:hAnsi="Arial" w:cs="Arial"/>
          <w:sz w:val="20"/>
        </w:rPr>
        <w:t xml:space="preserve">and </w:t>
      </w:r>
      <w:r>
        <w:rPr>
          <w:rFonts w:ascii="Arial" w:hAnsi="Arial" w:cs="Arial"/>
          <w:sz w:val="20"/>
        </w:rPr>
        <w:t xml:space="preserve">deemed </w:t>
      </w:r>
      <w:r w:rsidR="009E4409" w:rsidRPr="004D76DA">
        <w:rPr>
          <w:rFonts w:ascii="Arial" w:hAnsi="Arial" w:cs="Arial"/>
          <w:sz w:val="20"/>
        </w:rPr>
        <w:t>appropriate.</w:t>
      </w:r>
    </w:p>
    <w:p w:rsidR="009E4409" w:rsidRPr="004D76DA" w:rsidRDefault="004A7618" w:rsidP="0033250C">
      <w:pPr>
        <w:pStyle w:val="ListParagraph"/>
        <w:numPr>
          <w:ilvl w:val="2"/>
          <w:numId w:val="23"/>
        </w:numPr>
        <w:spacing w:after="0" w:line="240" w:lineRule="auto"/>
        <w:ind w:left="810" w:hanging="270"/>
        <w:jc w:val="both"/>
        <w:rPr>
          <w:rFonts w:ascii="Arial" w:hAnsi="Arial" w:cs="Arial"/>
          <w:sz w:val="20"/>
        </w:rPr>
      </w:pPr>
      <w:r>
        <w:rPr>
          <w:rFonts w:ascii="Arial" w:hAnsi="Arial" w:cs="Arial"/>
          <w:sz w:val="20"/>
        </w:rPr>
        <w:t>R</w:t>
      </w:r>
      <w:r w:rsidR="009E4409" w:rsidRPr="004D76DA">
        <w:rPr>
          <w:rFonts w:ascii="Arial" w:hAnsi="Arial" w:cs="Arial"/>
          <w:sz w:val="20"/>
        </w:rPr>
        <w:t xml:space="preserve">eview and reassess the adequacy of this </w:t>
      </w:r>
      <w:r>
        <w:rPr>
          <w:rFonts w:ascii="Arial" w:hAnsi="Arial" w:cs="Arial"/>
          <w:sz w:val="20"/>
        </w:rPr>
        <w:t>Policy</w:t>
      </w:r>
      <w:r w:rsidR="009E4409" w:rsidRPr="004D76DA">
        <w:rPr>
          <w:rFonts w:ascii="Arial" w:hAnsi="Arial" w:cs="Arial"/>
          <w:sz w:val="20"/>
        </w:rPr>
        <w:t xml:space="preserve"> and recommend any proposed changes to the Board for approval.</w:t>
      </w:r>
    </w:p>
    <w:p w:rsidR="00F072F0" w:rsidRPr="004D76DA" w:rsidRDefault="004A7618" w:rsidP="00585391">
      <w:pPr>
        <w:pStyle w:val="ListParagraph"/>
        <w:numPr>
          <w:ilvl w:val="2"/>
          <w:numId w:val="23"/>
        </w:numPr>
        <w:spacing w:after="0" w:line="240" w:lineRule="auto"/>
        <w:ind w:left="810" w:hanging="270"/>
        <w:jc w:val="both"/>
        <w:rPr>
          <w:rFonts w:ascii="Arial" w:hAnsi="Arial" w:cs="Arial"/>
          <w:sz w:val="20"/>
        </w:rPr>
      </w:pPr>
      <w:r>
        <w:rPr>
          <w:rFonts w:ascii="Arial" w:hAnsi="Arial" w:cs="Arial"/>
          <w:sz w:val="20"/>
        </w:rPr>
        <w:t>T</w:t>
      </w:r>
      <w:r w:rsidR="009E4409" w:rsidRPr="004D76DA">
        <w:rPr>
          <w:rFonts w:ascii="Arial" w:hAnsi="Arial" w:cs="Arial"/>
          <w:sz w:val="20"/>
        </w:rPr>
        <w:t>o obtain advice and assistance from internal or external legal, accounting or other advisors</w:t>
      </w:r>
      <w:r>
        <w:rPr>
          <w:rFonts w:ascii="Arial" w:hAnsi="Arial" w:cs="Arial"/>
          <w:sz w:val="20"/>
        </w:rPr>
        <w:t>, pursuant to its authority to take such actions</w:t>
      </w:r>
      <w:r w:rsidR="009E4409" w:rsidRPr="004D76DA">
        <w:rPr>
          <w:rFonts w:ascii="Arial" w:hAnsi="Arial" w:cs="Arial"/>
          <w:sz w:val="20"/>
        </w:rPr>
        <w:t>.</w:t>
      </w:r>
    </w:p>
    <w:p w:rsidR="00B01935" w:rsidRPr="00B01935" w:rsidRDefault="00B01935" w:rsidP="0033250C">
      <w:pPr>
        <w:pStyle w:val="ListParagraph"/>
        <w:jc w:val="both"/>
        <w:rPr>
          <w:rFonts w:ascii="Arial" w:hAnsi="Arial" w:cs="Arial"/>
          <w:sz w:val="20"/>
        </w:rPr>
      </w:pPr>
    </w:p>
    <w:p w:rsidR="00F67998" w:rsidRDefault="00F67998" w:rsidP="00054FE4">
      <w:pPr>
        <w:pStyle w:val="ListParagraph"/>
        <w:numPr>
          <w:ilvl w:val="1"/>
          <w:numId w:val="28"/>
        </w:numPr>
        <w:spacing w:after="0" w:line="240" w:lineRule="auto"/>
        <w:ind w:left="540" w:hanging="540"/>
        <w:contextualSpacing w:val="0"/>
        <w:jc w:val="both"/>
        <w:rPr>
          <w:rFonts w:ascii="Arial" w:hAnsi="Arial" w:cs="Arial"/>
          <w:sz w:val="20"/>
        </w:rPr>
      </w:pPr>
      <w:r w:rsidRPr="001B37FB">
        <w:rPr>
          <w:rFonts w:ascii="Arial" w:hAnsi="Arial" w:cs="Arial"/>
          <w:sz w:val="20"/>
        </w:rPr>
        <w:t xml:space="preserve">The CSR </w:t>
      </w:r>
      <w:r w:rsidR="004A7618">
        <w:rPr>
          <w:rFonts w:ascii="Arial" w:hAnsi="Arial" w:cs="Arial"/>
          <w:sz w:val="20"/>
        </w:rPr>
        <w:t>P</w:t>
      </w:r>
      <w:r w:rsidR="004A7618" w:rsidRPr="001B37FB">
        <w:rPr>
          <w:rFonts w:ascii="Arial" w:hAnsi="Arial" w:cs="Arial"/>
          <w:sz w:val="20"/>
        </w:rPr>
        <w:t xml:space="preserve">olicy </w:t>
      </w:r>
      <w:r w:rsidRPr="001B37FB">
        <w:rPr>
          <w:rFonts w:ascii="Arial" w:hAnsi="Arial" w:cs="Arial"/>
          <w:sz w:val="20"/>
        </w:rPr>
        <w:t xml:space="preserve">shall be placed on </w:t>
      </w:r>
      <w:r w:rsidR="007A7071">
        <w:rPr>
          <w:rFonts w:ascii="Arial" w:hAnsi="Arial" w:cs="Arial"/>
          <w:sz w:val="20"/>
        </w:rPr>
        <w:t>PAANI</w:t>
      </w:r>
      <w:r w:rsidRPr="001B37FB">
        <w:rPr>
          <w:rFonts w:ascii="Arial" w:hAnsi="Arial" w:cs="Arial"/>
          <w:sz w:val="20"/>
        </w:rPr>
        <w:t>'s websi</w:t>
      </w:r>
      <w:r w:rsidRPr="002E5A05">
        <w:rPr>
          <w:rFonts w:ascii="Arial" w:hAnsi="Arial" w:cs="Arial"/>
          <w:sz w:val="20"/>
        </w:rPr>
        <w:t>te</w:t>
      </w:r>
      <w:r w:rsidR="009C60AA">
        <w:rPr>
          <w:rFonts w:ascii="Arial" w:hAnsi="Arial" w:cs="Arial"/>
          <w:sz w:val="20"/>
        </w:rPr>
        <w:t>, if any.</w:t>
      </w:r>
    </w:p>
    <w:p w:rsidR="00F25591" w:rsidRDefault="00F25591" w:rsidP="00F80CCA">
      <w:pPr>
        <w:pStyle w:val="ListParagraph"/>
        <w:spacing w:after="0" w:line="240" w:lineRule="auto"/>
        <w:ind w:left="0"/>
        <w:contextualSpacing w:val="0"/>
        <w:rPr>
          <w:rFonts w:ascii="Arial" w:hAnsi="Arial" w:cs="Arial"/>
          <w:sz w:val="20"/>
        </w:rPr>
      </w:pPr>
    </w:p>
    <w:p w:rsidR="00E9602E" w:rsidRDefault="00E9602E" w:rsidP="00F80CCA">
      <w:pPr>
        <w:pStyle w:val="ListParagraph"/>
        <w:spacing w:after="0" w:line="240" w:lineRule="auto"/>
        <w:ind w:left="0"/>
        <w:contextualSpacing w:val="0"/>
        <w:rPr>
          <w:rFonts w:ascii="Arial" w:hAnsi="Arial" w:cs="Arial"/>
          <w:sz w:val="20"/>
        </w:rPr>
      </w:pPr>
    </w:p>
    <w:p w:rsidR="00411958" w:rsidRPr="00411958" w:rsidRDefault="00411958" w:rsidP="00054FE4">
      <w:pPr>
        <w:pStyle w:val="ListParagraph"/>
        <w:numPr>
          <w:ilvl w:val="0"/>
          <w:numId w:val="28"/>
        </w:numPr>
        <w:shd w:val="clear" w:color="auto" w:fill="BFBFBF" w:themeFill="background1" w:themeFillShade="BF"/>
        <w:ind w:left="540" w:hanging="540"/>
        <w:outlineLvl w:val="0"/>
        <w:rPr>
          <w:rFonts w:ascii="Arial" w:hAnsi="Arial" w:cs="Arial"/>
          <w:b/>
          <w:sz w:val="20"/>
        </w:rPr>
      </w:pPr>
      <w:bookmarkStart w:id="4" w:name="_Toc411851911"/>
      <w:r w:rsidRPr="00411958">
        <w:rPr>
          <w:rFonts w:ascii="Arial" w:hAnsi="Arial" w:cs="Arial"/>
          <w:b/>
          <w:sz w:val="20"/>
        </w:rPr>
        <w:t>CSR funds &amp; expenditure</w:t>
      </w:r>
      <w:bookmarkEnd w:id="4"/>
    </w:p>
    <w:p w:rsidR="00F47943" w:rsidRDefault="00F47943" w:rsidP="00F80CCA">
      <w:pPr>
        <w:pStyle w:val="ListParagraph"/>
        <w:spacing w:after="0" w:line="240" w:lineRule="auto"/>
        <w:ind w:left="360"/>
        <w:contextualSpacing w:val="0"/>
        <w:rPr>
          <w:rFonts w:ascii="Arial" w:hAnsi="Arial" w:cs="Arial"/>
          <w:sz w:val="20"/>
        </w:rPr>
      </w:pPr>
    </w:p>
    <w:p w:rsidR="00F47943" w:rsidRPr="00601722" w:rsidRDefault="004A7618" w:rsidP="00054FE4">
      <w:pPr>
        <w:pStyle w:val="ListParagraph"/>
        <w:numPr>
          <w:ilvl w:val="1"/>
          <w:numId w:val="28"/>
        </w:numPr>
        <w:spacing w:after="0" w:line="240" w:lineRule="auto"/>
        <w:ind w:left="540" w:hanging="540"/>
        <w:contextualSpacing w:val="0"/>
        <w:jc w:val="both"/>
        <w:rPr>
          <w:rFonts w:ascii="Arial" w:hAnsi="Arial" w:cs="Arial"/>
          <w:sz w:val="20"/>
        </w:rPr>
      </w:pPr>
      <w:r>
        <w:rPr>
          <w:rFonts w:ascii="Arial" w:hAnsi="Arial" w:cs="Arial"/>
          <w:sz w:val="20"/>
        </w:rPr>
        <w:t>Annually, t</w:t>
      </w:r>
      <w:r w:rsidRPr="00601722">
        <w:rPr>
          <w:rFonts w:ascii="Arial" w:hAnsi="Arial" w:cs="Arial"/>
          <w:sz w:val="20"/>
        </w:rPr>
        <w:t xml:space="preserve">he </w:t>
      </w:r>
      <w:r w:rsidR="006F7B6E" w:rsidRPr="00601722">
        <w:rPr>
          <w:rFonts w:ascii="Arial" w:hAnsi="Arial" w:cs="Arial"/>
          <w:sz w:val="20"/>
        </w:rPr>
        <w:t>B</w:t>
      </w:r>
      <w:r w:rsidR="00BA7038" w:rsidRPr="00601722">
        <w:rPr>
          <w:rFonts w:ascii="Arial" w:hAnsi="Arial" w:cs="Arial"/>
          <w:sz w:val="20"/>
        </w:rPr>
        <w:t>oard</w:t>
      </w:r>
      <w:r w:rsidR="00E9602E" w:rsidRPr="00601722">
        <w:rPr>
          <w:rFonts w:ascii="Arial" w:hAnsi="Arial" w:cs="Arial"/>
          <w:sz w:val="20"/>
        </w:rPr>
        <w:t xml:space="preserve"> </w:t>
      </w:r>
      <w:r>
        <w:rPr>
          <w:rFonts w:ascii="Arial" w:hAnsi="Arial" w:cs="Arial"/>
          <w:sz w:val="20"/>
        </w:rPr>
        <w:t xml:space="preserve">shall </w:t>
      </w:r>
      <w:r w:rsidR="00BA7038" w:rsidRPr="00601722">
        <w:rPr>
          <w:rFonts w:ascii="Arial" w:hAnsi="Arial" w:cs="Arial"/>
          <w:sz w:val="20"/>
        </w:rPr>
        <w:t xml:space="preserve">ensure that at least 2% of </w:t>
      </w:r>
      <w:r w:rsidR="00BB1086">
        <w:rPr>
          <w:rFonts w:ascii="Arial" w:hAnsi="Arial" w:cs="Arial"/>
          <w:sz w:val="20"/>
        </w:rPr>
        <w:t xml:space="preserve">the Company’s </w:t>
      </w:r>
      <w:r w:rsidR="00BA7038" w:rsidRPr="00601722">
        <w:rPr>
          <w:rFonts w:ascii="Arial" w:hAnsi="Arial" w:cs="Arial"/>
          <w:sz w:val="20"/>
        </w:rPr>
        <w:t xml:space="preserve">average net profits </w:t>
      </w:r>
      <w:r>
        <w:rPr>
          <w:rFonts w:ascii="Arial" w:hAnsi="Arial" w:cs="Arial"/>
          <w:sz w:val="20"/>
        </w:rPr>
        <w:t xml:space="preserve">for the preceding </w:t>
      </w:r>
      <w:r w:rsidRPr="00601722">
        <w:rPr>
          <w:rFonts w:ascii="Arial" w:hAnsi="Arial" w:cs="Arial"/>
          <w:sz w:val="20"/>
        </w:rPr>
        <w:t>three</w:t>
      </w:r>
      <w:r>
        <w:rPr>
          <w:rFonts w:ascii="Arial" w:hAnsi="Arial" w:cs="Arial"/>
          <w:sz w:val="20"/>
        </w:rPr>
        <w:t>-</w:t>
      </w:r>
      <w:r w:rsidR="00BA7038" w:rsidRPr="00601722">
        <w:rPr>
          <w:rFonts w:ascii="Arial" w:hAnsi="Arial" w:cs="Arial"/>
          <w:sz w:val="20"/>
        </w:rPr>
        <w:t xml:space="preserve">years </w:t>
      </w:r>
      <w:r>
        <w:rPr>
          <w:rFonts w:ascii="Arial" w:hAnsi="Arial" w:cs="Arial"/>
          <w:sz w:val="20"/>
        </w:rPr>
        <w:t xml:space="preserve">period </w:t>
      </w:r>
      <w:r w:rsidR="00BA7038" w:rsidRPr="00601722">
        <w:rPr>
          <w:rFonts w:ascii="Arial" w:hAnsi="Arial" w:cs="Arial"/>
          <w:sz w:val="20"/>
        </w:rPr>
        <w:t xml:space="preserve">is spent </w:t>
      </w:r>
      <w:r w:rsidR="00BB1086">
        <w:rPr>
          <w:rFonts w:ascii="Arial" w:hAnsi="Arial" w:cs="Arial"/>
          <w:sz w:val="20"/>
        </w:rPr>
        <w:t xml:space="preserve">per financial year </w:t>
      </w:r>
      <w:r w:rsidR="00BA7038" w:rsidRPr="00601722">
        <w:rPr>
          <w:rFonts w:ascii="Arial" w:hAnsi="Arial" w:cs="Arial"/>
          <w:sz w:val="20"/>
        </w:rPr>
        <w:t xml:space="preserve">on CSR initiatives undertaken by </w:t>
      </w:r>
      <w:r w:rsidR="007A7071">
        <w:rPr>
          <w:rFonts w:ascii="Arial" w:hAnsi="Arial" w:cs="Arial"/>
          <w:sz w:val="20"/>
        </w:rPr>
        <w:t>PAANI</w:t>
      </w:r>
      <w:r w:rsidR="00BA7038" w:rsidRPr="00601722">
        <w:rPr>
          <w:rFonts w:ascii="Arial" w:hAnsi="Arial" w:cs="Arial"/>
          <w:sz w:val="20"/>
        </w:rPr>
        <w:t>.</w:t>
      </w:r>
      <w:r w:rsidR="00601722" w:rsidRPr="00601722">
        <w:rPr>
          <w:rFonts w:ascii="Arial" w:hAnsi="Arial" w:cs="Arial"/>
          <w:sz w:val="20"/>
        </w:rPr>
        <w:t xml:space="preserve">  </w:t>
      </w:r>
      <w:r w:rsidR="00BB1086">
        <w:rPr>
          <w:rFonts w:ascii="Arial" w:hAnsi="Arial" w:cs="Arial"/>
          <w:sz w:val="20"/>
        </w:rPr>
        <w:t xml:space="preserve">If such spend threshold is not met </w:t>
      </w:r>
      <w:r w:rsidR="00BA7038" w:rsidRPr="00601722">
        <w:rPr>
          <w:rFonts w:ascii="Arial" w:hAnsi="Arial" w:cs="Arial"/>
          <w:sz w:val="20"/>
        </w:rPr>
        <w:t xml:space="preserve">in </w:t>
      </w:r>
      <w:r w:rsidR="00BB1086">
        <w:rPr>
          <w:rFonts w:ascii="Arial" w:hAnsi="Arial" w:cs="Arial"/>
          <w:sz w:val="20"/>
        </w:rPr>
        <w:t xml:space="preserve">any </w:t>
      </w:r>
      <w:r w:rsidR="00BA7038" w:rsidRPr="00601722">
        <w:rPr>
          <w:rFonts w:ascii="Arial" w:hAnsi="Arial" w:cs="Arial"/>
          <w:sz w:val="20"/>
        </w:rPr>
        <w:t xml:space="preserve">financial year, reasons for the same </w:t>
      </w:r>
      <w:r w:rsidR="00CF0F06">
        <w:rPr>
          <w:rFonts w:ascii="Arial" w:hAnsi="Arial" w:cs="Arial"/>
          <w:sz w:val="20"/>
        </w:rPr>
        <w:t xml:space="preserve">is required to be disclosed </w:t>
      </w:r>
      <w:r w:rsidR="00BA7038" w:rsidRPr="00601722">
        <w:rPr>
          <w:rFonts w:ascii="Arial" w:hAnsi="Arial" w:cs="Arial"/>
          <w:sz w:val="20"/>
        </w:rPr>
        <w:t xml:space="preserve">in the </w:t>
      </w:r>
      <w:r w:rsidR="00E9602E" w:rsidRPr="00601722">
        <w:rPr>
          <w:rFonts w:ascii="Arial" w:hAnsi="Arial" w:cs="Arial"/>
          <w:sz w:val="20"/>
        </w:rPr>
        <w:t>B</w:t>
      </w:r>
      <w:r w:rsidR="00BA7038" w:rsidRPr="00601722">
        <w:rPr>
          <w:rFonts w:ascii="Arial" w:hAnsi="Arial" w:cs="Arial"/>
          <w:sz w:val="20"/>
        </w:rPr>
        <w:t>oard’s report.</w:t>
      </w:r>
    </w:p>
    <w:p w:rsidR="00F47943" w:rsidRPr="00F47943" w:rsidRDefault="00F47943" w:rsidP="0033250C">
      <w:pPr>
        <w:pStyle w:val="ListParagraph"/>
        <w:jc w:val="both"/>
        <w:rPr>
          <w:rFonts w:ascii="Arial" w:hAnsi="Arial" w:cs="Arial"/>
          <w:sz w:val="20"/>
        </w:rPr>
      </w:pPr>
    </w:p>
    <w:p w:rsidR="00F47943" w:rsidRDefault="00BA7038" w:rsidP="00054FE4">
      <w:pPr>
        <w:pStyle w:val="ListParagraph"/>
        <w:numPr>
          <w:ilvl w:val="1"/>
          <w:numId w:val="28"/>
        </w:numPr>
        <w:spacing w:after="0" w:line="240" w:lineRule="auto"/>
        <w:ind w:left="540" w:hanging="540"/>
        <w:contextualSpacing w:val="0"/>
        <w:jc w:val="both"/>
        <w:rPr>
          <w:rFonts w:ascii="Arial" w:hAnsi="Arial" w:cs="Arial"/>
          <w:sz w:val="20"/>
        </w:rPr>
      </w:pPr>
      <w:r w:rsidRPr="00F47943">
        <w:rPr>
          <w:rFonts w:ascii="Arial" w:hAnsi="Arial" w:cs="Arial"/>
          <w:sz w:val="20"/>
        </w:rPr>
        <w:t xml:space="preserve">Any surpluses generated out of CSR activities shall not form part of the </w:t>
      </w:r>
      <w:r w:rsidRPr="001540EA">
        <w:rPr>
          <w:rFonts w:ascii="Arial" w:hAnsi="Arial" w:cs="Arial"/>
          <w:sz w:val="20"/>
        </w:rPr>
        <w:t>business profits</w:t>
      </w:r>
      <w:r w:rsidRPr="00F47943">
        <w:rPr>
          <w:rFonts w:ascii="Arial" w:hAnsi="Arial" w:cs="Arial"/>
          <w:sz w:val="20"/>
        </w:rPr>
        <w:t xml:space="preserve"> of </w:t>
      </w:r>
      <w:r w:rsidR="007A7071">
        <w:rPr>
          <w:rFonts w:ascii="Arial" w:hAnsi="Arial" w:cs="Arial"/>
          <w:sz w:val="20"/>
        </w:rPr>
        <w:t>PAANI</w:t>
      </w:r>
      <w:r w:rsidR="001540EA">
        <w:rPr>
          <w:rFonts w:ascii="Arial" w:hAnsi="Arial" w:cs="Arial"/>
          <w:sz w:val="20"/>
        </w:rPr>
        <w:t xml:space="preserve"> Foundation</w:t>
      </w:r>
      <w:r w:rsidRPr="00F47943">
        <w:rPr>
          <w:rFonts w:ascii="Arial" w:hAnsi="Arial" w:cs="Arial"/>
          <w:sz w:val="20"/>
        </w:rPr>
        <w:t>.</w:t>
      </w:r>
    </w:p>
    <w:p w:rsidR="00F47943" w:rsidRPr="00F47943" w:rsidRDefault="00F47943" w:rsidP="0033250C">
      <w:pPr>
        <w:pStyle w:val="ListParagraph"/>
        <w:jc w:val="both"/>
        <w:rPr>
          <w:rFonts w:ascii="Arial" w:hAnsi="Arial" w:cs="Arial"/>
          <w:sz w:val="20"/>
        </w:rPr>
      </w:pPr>
    </w:p>
    <w:p w:rsidR="00F47943" w:rsidRDefault="00BA7038" w:rsidP="00054FE4">
      <w:pPr>
        <w:pStyle w:val="ListParagraph"/>
        <w:numPr>
          <w:ilvl w:val="1"/>
          <w:numId w:val="28"/>
        </w:numPr>
        <w:spacing w:after="0" w:line="240" w:lineRule="auto"/>
        <w:ind w:left="540" w:hanging="540"/>
        <w:contextualSpacing w:val="0"/>
        <w:jc w:val="both"/>
        <w:rPr>
          <w:rFonts w:ascii="Arial" w:hAnsi="Arial" w:cs="Arial"/>
          <w:sz w:val="20"/>
        </w:rPr>
      </w:pPr>
      <w:r w:rsidRPr="00F47943">
        <w:rPr>
          <w:rFonts w:ascii="Arial" w:hAnsi="Arial" w:cs="Arial"/>
          <w:sz w:val="20"/>
        </w:rPr>
        <w:t xml:space="preserve">CSR expenditure will include all expenditure, direct and indirect, incurred by </w:t>
      </w:r>
      <w:r w:rsidR="007A7071">
        <w:rPr>
          <w:rFonts w:ascii="Arial" w:hAnsi="Arial" w:cs="Arial"/>
          <w:sz w:val="20"/>
        </w:rPr>
        <w:t>PAANI</w:t>
      </w:r>
      <w:r w:rsidRPr="00F47943">
        <w:rPr>
          <w:rFonts w:ascii="Arial" w:hAnsi="Arial" w:cs="Arial"/>
          <w:sz w:val="20"/>
        </w:rPr>
        <w:t xml:space="preserve"> on CSR activities</w:t>
      </w:r>
      <w:r w:rsidR="0068116B">
        <w:rPr>
          <w:rFonts w:ascii="Arial" w:hAnsi="Arial" w:cs="Arial"/>
          <w:sz w:val="20"/>
        </w:rPr>
        <w:t>, including the expenditure</w:t>
      </w:r>
      <w:r w:rsidRPr="00F47943">
        <w:rPr>
          <w:rFonts w:ascii="Arial" w:hAnsi="Arial" w:cs="Arial"/>
          <w:sz w:val="20"/>
        </w:rPr>
        <w:t xml:space="preserve"> undertaken</w:t>
      </w:r>
      <w:r w:rsidR="0068116B">
        <w:rPr>
          <w:rFonts w:ascii="Arial" w:hAnsi="Arial" w:cs="Arial"/>
          <w:sz w:val="20"/>
        </w:rPr>
        <w:t xml:space="preserve"> on the same, either directly or</w:t>
      </w:r>
      <w:r w:rsidRPr="00F47943">
        <w:rPr>
          <w:rFonts w:ascii="Arial" w:hAnsi="Arial" w:cs="Arial"/>
          <w:sz w:val="20"/>
        </w:rPr>
        <w:t xml:space="preserve"> through </w:t>
      </w:r>
      <w:r w:rsidR="0068116B">
        <w:rPr>
          <w:rFonts w:ascii="Arial" w:hAnsi="Arial" w:cs="Arial"/>
          <w:sz w:val="20"/>
        </w:rPr>
        <w:t xml:space="preserve">implementing agencies shall be </w:t>
      </w:r>
      <w:r w:rsidRPr="00F47943">
        <w:rPr>
          <w:rFonts w:ascii="Arial" w:hAnsi="Arial" w:cs="Arial"/>
          <w:sz w:val="20"/>
        </w:rPr>
        <w:t>in ac</w:t>
      </w:r>
      <w:r w:rsidR="006F7B6E">
        <w:rPr>
          <w:rFonts w:ascii="Arial" w:hAnsi="Arial" w:cs="Arial"/>
          <w:sz w:val="20"/>
        </w:rPr>
        <w:t xml:space="preserve">cordance with its approved CSR </w:t>
      </w:r>
      <w:r w:rsidR="00BB1086">
        <w:rPr>
          <w:rFonts w:ascii="Arial" w:hAnsi="Arial" w:cs="Arial"/>
          <w:sz w:val="20"/>
        </w:rPr>
        <w:t>P</w:t>
      </w:r>
      <w:r w:rsidR="00BB1086" w:rsidRPr="00F47943">
        <w:rPr>
          <w:rFonts w:ascii="Arial" w:hAnsi="Arial" w:cs="Arial"/>
          <w:sz w:val="20"/>
        </w:rPr>
        <w:t>olicy</w:t>
      </w:r>
      <w:r w:rsidRPr="00F47943">
        <w:rPr>
          <w:rFonts w:ascii="Arial" w:hAnsi="Arial" w:cs="Arial"/>
          <w:sz w:val="20"/>
        </w:rPr>
        <w:t>. Any expense on an item not in conformity or not in line with the said activities shall not form part of CSR expenditure.</w:t>
      </w:r>
    </w:p>
    <w:p w:rsidR="00601722" w:rsidRDefault="00601722" w:rsidP="0033250C">
      <w:pPr>
        <w:pStyle w:val="ListParagraph"/>
        <w:spacing w:after="0" w:line="240" w:lineRule="auto"/>
        <w:ind w:left="540"/>
        <w:contextualSpacing w:val="0"/>
        <w:jc w:val="both"/>
        <w:rPr>
          <w:rFonts w:ascii="Arial" w:hAnsi="Arial" w:cs="Arial"/>
          <w:sz w:val="20"/>
        </w:rPr>
      </w:pPr>
    </w:p>
    <w:p w:rsidR="00411958" w:rsidRDefault="007A7071" w:rsidP="00054FE4">
      <w:pPr>
        <w:pStyle w:val="ListParagraph"/>
        <w:numPr>
          <w:ilvl w:val="1"/>
          <w:numId w:val="28"/>
        </w:numPr>
        <w:spacing w:after="0" w:line="240" w:lineRule="auto"/>
        <w:ind w:left="540" w:hanging="540"/>
        <w:contextualSpacing w:val="0"/>
        <w:jc w:val="both"/>
        <w:rPr>
          <w:rFonts w:ascii="Arial" w:hAnsi="Arial" w:cs="Arial"/>
          <w:sz w:val="20"/>
        </w:rPr>
      </w:pPr>
      <w:r>
        <w:rPr>
          <w:rFonts w:ascii="Arial" w:hAnsi="Arial" w:cs="Arial"/>
          <w:sz w:val="20"/>
        </w:rPr>
        <w:t>PAANI</w:t>
      </w:r>
      <w:r w:rsidR="00BA7038" w:rsidRPr="00F47943">
        <w:rPr>
          <w:rFonts w:ascii="Arial" w:hAnsi="Arial" w:cs="Arial"/>
          <w:sz w:val="20"/>
        </w:rPr>
        <w:t xml:space="preserve"> can build capacity of its own personnel as well as implementing agencies, if any, to carry out CSR but such expenditure including expenditure on administrative overheads, shall not exceed 5% of the total CSR expenditure of </w:t>
      </w:r>
      <w:r>
        <w:rPr>
          <w:rFonts w:ascii="Arial" w:hAnsi="Arial" w:cs="Arial"/>
          <w:sz w:val="20"/>
        </w:rPr>
        <w:t>PAANI</w:t>
      </w:r>
      <w:r w:rsidR="00BA7038" w:rsidRPr="00F47943">
        <w:rPr>
          <w:rFonts w:ascii="Arial" w:hAnsi="Arial" w:cs="Arial"/>
          <w:sz w:val="20"/>
        </w:rPr>
        <w:t xml:space="preserve"> in one financial year.</w:t>
      </w:r>
    </w:p>
    <w:p w:rsidR="00F47943" w:rsidRDefault="00F47943" w:rsidP="00267FD6">
      <w:pPr>
        <w:pStyle w:val="ListParagraph"/>
        <w:ind w:left="0"/>
        <w:rPr>
          <w:rFonts w:ascii="Arial" w:hAnsi="Arial" w:cs="Arial"/>
          <w:sz w:val="20"/>
        </w:rPr>
      </w:pPr>
    </w:p>
    <w:p w:rsidR="00F67998" w:rsidRDefault="00F67998" w:rsidP="00267FD6">
      <w:pPr>
        <w:pStyle w:val="ListParagraph"/>
        <w:ind w:left="0"/>
        <w:rPr>
          <w:rFonts w:ascii="Arial" w:hAnsi="Arial" w:cs="Arial"/>
          <w:sz w:val="20"/>
        </w:rPr>
      </w:pPr>
    </w:p>
    <w:p w:rsidR="00CE74D3" w:rsidRPr="004D76DA" w:rsidRDefault="00CE74D3" w:rsidP="00054FE4">
      <w:pPr>
        <w:pStyle w:val="ListParagraph"/>
        <w:numPr>
          <w:ilvl w:val="0"/>
          <w:numId w:val="28"/>
        </w:numPr>
        <w:shd w:val="clear" w:color="auto" w:fill="BFBFBF" w:themeFill="background1" w:themeFillShade="BF"/>
        <w:ind w:left="540" w:hanging="540"/>
        <w:outlineLvl w:val="0"/>
        <w:rPr>
          <w:rFonts w:ascii="Arial" w:hAnsi="Arial" w:cs="Arial"/>
          <w:b/>
          <w:sz w:val="20"/>
        </w:rPr>
      </w:pPr>
      <w:bookmarkStart w:id="5" w:name="_Toc411851912"/>
      <w:r w:rsidRPr="00CE74D3">
        <w:rPr>
          <w:rFonts w:ascii="Arial" w:hAnsi="Arial" w:cs="Arial"/>
          <w:b/>
          <w:sz w:val="20"/>
        </w:rPr>
        <w:t>Implementation</w:t>
      </w:r>
      <w:r w:rsidR="00540F1D">
        <w:rPr>
          <w:rFonts w:ascii="Arial" w:hAnsi="Arial" w:cs="Arial"/>
          <w:b/>
          <w:sz w:val="20"/>
        </w:rPr>
        <w:t xml:space="preserve"> </w:t>
      </w:r>
      <w:r w:rsidR="00540F1D" w:rsidRPr="004D76DA">
        <w:rPr>
          <w:rFonts w:ascii="Arial" w:hAnsi="Arial" w:cs="Arial"/>
          <w:b/>
          <w:sz w:val="20"/>
        </w:rPr>
        <w:t>modalities</w:t>
      </w:r>
      <w:bookmarkEnd w:id="5"/>
    </w:p>
    <w:p w:rsidR="00F47943" w:rsidRPr="004D76DA" w:rsidRDefault="00F47943" w:rsidP="00F80CCA">
      <w:pPr>
        <w:pStyle w:val="ListParagraph"/>
        <w:spacing w:after="0" w:line="240" w:lineRule="auto"/>
        <w:ind w:left="360"/>
        <w:contextualSpacing w:val="0"/>
        <w:rPr>
          <w:rFonts w:ascii="Arial" w:hAnsi="Arial" w:cs="Arial"/>
          <w:sz w:val="20"/>
        </w:rPr>
      </w:pPr>
    </w:p>
    <w:p w:rsidR="0068116B" w:rsidRPr="000C5ABF" w:rsidRDefault="006178DD" w:rsidP="000C5ABF">
      <w:pPr>
        <w:spacing w:after="0" w:line="240" w:lineRule="auto"/>
        <w:jc w:val="both"/>
        <w:rPr>
          <w:rFonts w:ascii="Arial" w:hAnsi="Arial" w:cs="Arial"/>
          <w:sz w:val="20"/>
        </w:rPr>
      </w:pPr>
      <w:r w:rsidRPr="000C5ABF">
        <w:rPr>
          <w:rFonts w:ascii="Arial" w:hAnsi="Arial" w:cs="Arial"/>
          <w:sz w:val="20"/>
        </w:rPr>
        <w:t>Subject to the provisions of the Act, the CSR activities may be undertaken by the Company:</w:t>
      </w:r>
    </w:p>
    <w:p w:rsidR="006178DD" w:rsidRPr="0057662E" w:rsidRDefault="006178DD" w:rsidP="006178DD">
      <w:pPr>
        <w:pStyle w:val="ListParagraph"/>
        <w:spacing w:after="0" w:line="240" w:lineRule="auto"/>
        <w:ind w:left="540"/>
        <w:contextualSpacing w:val="0"/>
        <w:jc w:val="both"/>
        <w:rPr>
          <w:rFonts w:ascii="Arial" w:hAnsi="Arial" w:cs="Arial"/>
          <w:sz w:val="20"/>
        </w:rPr>
      </w:pPr>
    </w:p>
    <w:p w:rsidR="006178DD" w:rsidRPr="0057662E" w:rsidRDefault="006178DD" w:rsidP="006178DD">
      <w:pPr>
        <w:pStyle w:val="Default"/>
        <w:numPr>
          <w:ilvl w:val="0"/>
          <w:numId w:val="24"/>
        </w:numPr>
        <w:ind w:left="990" w:hanging="450"/>
        <w:jc w:val="both"/>
        <w:rPr>
          <w:rFonts w:ascii="Arial" w:hAnsi="Arial" w:cs="Arial"/>
          <w:sz w:val="20"/>
          <w:szCs w:val="20"/>
        </w:rPr>
      </w:pPr>
      <w:r w:rsidRPr="0057662E">
        <w:rPr>
          <w:rFonts w:ascii="Arial" w:hAnsi="Arial" w:cs="Arial"/>
          <w:sz w:val="20"/>
          <w:szCs w:val="20"/>
        </w:rPr>
        <w:t>through a company established under section 8 of the Act or a registered trust or a registered society established by the Central Government or State</w:t>
      </w:r>
      <w:r w:rsidRPr="0057662E">
        <w:rPr>
          <w:rFonts w:ascii="Arial" w:hAnsi="Arial" w:cs="Arial"/>
          <w:i/>
          <w:iCs/>
          <w:sz w:val="20"/>
          <w:szCs w:val="20"/>
        </w:rPr>
        <w:t xml:space="preserve"> </w:t>
      </w:r>
      <w:r w:rsidRPr="0057662E">
        <w:rPr>
          <w:rFonts w:ascii="Arial" w:hAnsi="Arial" w:cs="Arial"/>
          <w:sz w:val="20"/>
          <w:szCs w:val="20"/>
        </w:rPr>
        <w:t>Government or any entity established under an Act of Parliament or a State legislature or otherwise as may be permitted under applicable law;</w:t>
      </w:r>
      <w:r w:rsidR="00BB1086">
        <w:rPr>
          <w:rFonts w:ascii="Arial" w:hAnsi="Arial" w:cs="Arial"/>
          <w:sz w:val="20"/>
          <w:szCs w:val="20"/>
        </w:rPr>
        <w:t xml:space="preserve"> or </w:t>
      </w:r>
    </w:p>
    <w:p w:rsidR="006178DD" w:rsidRPr="0057662E" w:rsidRDefault="006178DD" w:rsidP="006178DD">
      <w:pPr>
        <w:pStyle w:val="Default"/>
        <w:ind w:left="810"/>
        <w:jc w:val="both"/>
        <w:rPr>
          <w:rFonts w:ascii="Arial" w:hAnsi="Arial" w:cs="Arial"/>
          <w:sz w:val="20"/>
          <w:szCs w:val="20"/>
        </w:rPr>
      </w:pPr>
    </w:p>
    <w:p w:rsidR="006178DD" w:rsidRPr="0057662E" w:rsidRDefault="006178DD" w:rsidP="006178DD">
      <w:pPr>
        <w:pStyle w:val="Default"/>
        <w:numPr>
          <w:ilvl w:val="0"/>
          <w:numId w:val="24"/>
        </w:numPr>
        <w:ind w:left="990" w:hanging="450"/>
        <w:jc w:val="both"/>
        <w:rPr>
          <w:rFonts w:ascii="Arial" w:hAnsi="Arial" w:cs="Arial"/>
          <w:sz w:val="20"/>
          <w:szCs w:val="20"/>
        </w:rPr>
      </w:pPr>
      <w:r w:rsidRPr="0057662E">
        <w:rPr>
          <w:rFonts w:ascii="Arial" w:hAnsi="Arial" w:cs="Arial"/>
          <w:sz w:val="20"/>
          <w:szCs w:val="20"/>
        </w:rPr>
        <w:t>through a company established under section 8 of the Act or a registered trust or a registered society, other than those specified in clause (</w:t>
      </w:r>
      <w:proofErr w:type="spellStart"/>
      <w:r w:rsidRPr="0057662E">
        <w:rPr>
          <w:rFonts w:ascii="Arial" w:hAnsi="Arial" w:cs="Arial"/>
          <w:sz w:val="20"/>
          <w:szCs w:val="20"/>
        </w:rPr>
        <w:t>i</w:t>
      </w:r>
      <w:proofErr w:type="spellEnd"/>
      <w:r w:rsidRPr="0057662E">
        <w:rPr>
          <w:rFonts w:ascii="Arial" w:hAnsi="Arial" w:cs="Arial"/>
          <w:sz w:val="20"/>
          <w:szCs w:val="20"/>
        </w:rPr>
        <w:t xml:space="preserve">) above, that have an established track record of three years in undertaking similar projects or programs; </w:t>
      </w:r>
    </w:p>
    <w:p w:rsidR="006178DD" w:rsidRPr="0057662E" w:rsidRDefault="006178DD" w:rsidP="006178DD">
      <w:pPr>
        <w:pStyle w:val="ListParagraph"/>
        <w:spacing w:after="0" w:line="240" w:lineRule="auto"/>
        <w:rPr>
          <w:rFonts w:ascii="Arial" w:hAnsi="Arial" w:cs="Arial"/>
          <w:sz w:val="20"/>
          <w:szCs w:val="20"/>
        </w:rPr>
      </w:pPr>
    </w:p>
    <w:p w:rsidR="006178DD" w:rsidRPr="0057662E" w:rsidRDefault="006178DD" w:rsidP="006178DD">
      <w:pPr>
        <w:pStyle w:val="Default"/>
        <w:numPr>
          <w:ilvl w:val="0"/>
          <w:numId w:val="24"/>
        </w:numPr>
        <w:ind w:left="990" w:hanging="450"/>
        <w:jc w:val="both"/>
        <w:rPr>
          <w:rFonts w:ascii="Arial" w:hAnsi="Arial" w:cs="Arial"/>
          <w:sz w:val="20"/>
          <w:szCs w:val="20"/>
        </w:rPr>
      </w:pPr>
      <w:r w:rsidRPr="0057662E">
        <w:rPr>
          <w:rFonts w:ascii="Arial" w:hAnsi="Arial" w:cs="Arial"/>
          <w:sz w:val="20"/>
          <w:szCs w:val="20"/>
        </w:rPr>
        <w:t xml:space="preserve">The Company may also collaborate with other companies for undertaking projects or programs or CSR activities in such a manner that the CSR </w:t>
      </w:r>
      <w:r w:rsidR="00BB1086">
        <w:rPr>
          <w:rFonts w:ascii="Arial" w:hAnsi="Arial" w:cs="Arial"/>
          <w:sz w:val="20"/>
          <w:szCs w:val="20"/>
        </w:rPr>
        <w:t>c</w:t>
      </w:r>
      <w:r w:rsidR="00BB1086" w:rsidRPr="0057662E">
        <w:rPr>
          <w:rFonts w:ascii="Arial" w:hAnsi="Arial" w:cs="Arial"/>
          <w:sz w:val="20"/>
          <w:szCs w:val="20"/>
        </w:rPr>
        <w:t xml:space="preserve">ommittees </w:t>
      </w:r>
      <w:r w:rsidRPr="0057662E">
        <w:rPr>
          <w:rFonts w:ascii="Arial" w:hAnsi="Arial" w:cs="Arial"/>
          <w:sz w:val="20"/>
          <w:szCs w:val="20"/>
        </w:rPr>
        <w:t>of respective companies are in a position to report separately on such projects or programs.</w:t>
      </w:r>
    </w:p>
    <w:p w:rsidR="006178DD" w:rsidRPr="0057662E" w:rsidRDefault="006178DD" w:rsidP="006178DD">
      <w:pPr>
        <w:pStyle w:val="Default"/>
        <w:ind w:left="810"/>
        <w:jc w:val="both"/>
        <w:rPr>
          <w:rFonts w:ascii="Arial" w:hAnsi="Arial" w:cs="Arial"/>
          <w:sz w:val="20"/>
          <w:szCs w:val="20"/>
        </w:rPr>
      </w:pPr>
    </w:p>
    <w:p w:rsidR="006178DD" w:rsidRPr="0057662E" w:rsidRDefault="006178DD" w:rsidP="006178DD">
      <w:pPr>
        <w:pStyle w:val="Default"/>
        <w:numPr>
          <w:ilvl w:val="0"/>
          <w:numId w:val="24"/>
        </w:numPr>
        <w:ind w:left="990" w:hanging="450"/>
        <w:jc w:val="both"/>
        <w:rPr>
          <w:rFonts w:ascii="Arial" w:hAnsi="Arial" w:cs="Arial"/>
          <w:sz w:val="20"/>
          <w:szCs w:val="20"/>
        </w:rPr>
      </w:pPr>
      <w:r w:rsidRPr="0057662E">
        <w:rPr>
          <w:rFonts w:ascii="Arial" w:hAnsi="Arial" w:cs="Arial"/>
          <w:sz w:val="20"/>
          <w:szCs w:val="20"/>
        </w:rPr>
        <w:t>The Company may also build CSR capacities of its own personnel as well as those of its implementing agencies through institutions with established track records of at least three financial years but such expenditure including expenditure on administrative overheads shall not exceed 5 (five) per cent of total CSR expenditure of the Company in one financial year.</w:t>
      </w:r>
    </w:p>
    <w:p w:rsidR="0068116B" w:rsidRDefault="0068116B" w:rsidP="0033250C">
      <w:pPr>
        <w:pStyle w:val="ListParagraph"/>
        <w:spacing w:after="0" w:line="240" w:lineRule="auto"/>
        <w:ind w:left="540"/>
        <w:contextualSpacing w:val="0"/>
        <w:jc w:val="both"/>
        <w:rPr>
          <w:rFonts w:ascii="Arial" w:hAnsi="Arial" w:cs="Arial"/>
          <w:sz w:val="20"/>
        </w:rPr>
      </w:pPr>
    </w:p>
    <w:p w:rsidR="00F80CCA" w:rsidRPr="004D76DA" w:rsidRDefault="00F80CCA" w:rsidP="0033250C">
      <w:pPr>
        <w:pStyle w:val="ListParagraph"/>
        <w:jc w:val="both"/>
        <w:rPr>
          <w:rFonts w:ascii="Arial" w:hAnsi="Arial" w:cs="Arial"/>
          <w:sz w:val="20"/>
        </w:rPr>
      </w:pPr>
    </w:p>
    <w:p w:rsidR="001B37FB" w:rsidRPr="001B37FB" w:rsidRDefault="001B37FB" w:rsidP="00054FE4">
      <w:pPr>
        <w:pStyle w:val="ListParagraph"/>
        <w:numPr>
          <w:ilvl w:val="0"/>
          <w:numId w:val="28"/>
        </w:numPr>
        <w:shd w:val="clear" w:color="auto" w:fill="BFBFBF" w:themeFill="background1" w:themeFillShade="BF"/>
        <w:ind w:left="540" w:hanging="540"/>
        <w:outlineLvl w:val="0"/>
        <w:rPr>
          <w:rFonts w:ascii="Arial" w:hAnsi="Arial" w:cs="Arial"/>
          <w:b/>
          <w:sz w:val="20"/>
        </w:rPr>
      </w:pPr>
      <w:bookmarkStart w:id="6" w:name="_Toc411851914"/>
      <w:r w:rsidRPr="001B37FB">
        <w:rPr>
          <w:rFonts w:ascii="Arial" w:hAnsi="Arial" w:cs="Arial"/>
          <w:b/>
          <w:sz w:val="20"/>
        </w:rPr>
        <w:t>Monitoring &amp; Review mechanism</w:t>
      </w:r>
      <w:r w:rsidR="00540F1D">
        <w:rPr>
          <w:rFonts w:ascii="Arial" w:hAnsi="Arial" w:cs="Arial"/>
          <w:b/>
          <w:sz w:val="20"/>
        </w:rPr>
        <w:t>s</w:t>
      </w:r>
      <w:bookmarkEnd w:id="6"/>
    </w:p>
    <w:p w:rsidR="002872B9" w:rsidRPr="004D76DA" w:rsidRDefault="002872B9" w:rsidP="0033250C">
      <w:pPr>
        <w:pStyle w:val="ListParagraph"/>
        <w:spacing w:after="0" w:line="240" w:lineRule="auto"/>
        <w:ind w:left="540"/>
        <w:contextualSpacing w:val="0"/>
        <w:jc w:val="both"/>
        <w:rPr>
          <w:rFonts w:ascii="Arial" w:hAnsi="Arial" w:cs="Arial"/>
          <w:sz w:val="20"/>
        </w:rPr>
      </w:pPr>
    </w:p>
    <w:p w:rsidR="000944B9" w:rsidRPr="004D76DA" w:rsidRDefault="00E46267" w:rsidP="00054FE4">
      <w:pPr>
        <w:pStyle w:val="ListParagraph"/>
        <w:numPr>
          <w:ilvl w:val="1"/>
          <w:numId w:val="28"/>
        </w:numPr>
        <w:spacing w:after="0" w:line="240" w:lineRule="auto"/>
        <w:ind w:left="540" w:hanging="540"/>
        <w:contextualSpacing w:val="0"/>
        <w:jc w:val="both"/>
        <w:rPr>
          <w:rFonts w:ascii="Arial" w:hAnsi="Arial" w:cs="Arial"/>
          <w:sz w:val="20"/>
        </w:rPr>
      </w:pPr>
      <w:r w:rsidRPr="004D76DA">
        <w:rPr>
          <w:rFonts w:ascii="Arial" w:hAnsi="Arial" w:cs="Arial"/>
          <w:sz w:val="20"/>
        </w:rPr>
        <w:t>T</w:t>
      </w:r>
      <w:r w:rsidR="000C5ABF">
        <w:rPr>
          <w:rFonts w:ascii="Arial" w:hAnsi="Arial" w:cs="Arial"/>
          <w:sz w:val="20"/>
        </w:rPr>
        <w:t>h</w:t>
      </w:r>
      <w:r w:rsidRPr="004D76DA">
        <w:rPr>
          <w:rFonts w:ascii="Arial" w:hAnsi="Arial" w:cs="Arial"/>
          <w:sz w:val="20"/>
        </w:rPr>
        <w:t>e Committee shall institute a transparent monitoring and review mechanism for implementation of the CSR projects or programs or activities undertaken pursuant to this policy.</w:t>
      </w:r>
    </w:p>
    <w:p w:rsidR="002872B9" w:rsidRPr="004D76DA" w:rsidRDefault="002872B9" w:rsidP="0033250C">
      <w:pPr>
        <w:pStyle w:val="ListParagraph"/>
        <w:spacing w:after="0" w:line="240" w:lineRule="auto"/>
        <w:ind w:left="540"/>
        <w:contextualSpacing w:val="0"/>
        <w:jc w:val="both"/>
        <w:rPr>
          <w:rFonts w:ascii="Arial" w:hAnsi="Arial" w:cs="Arial"/>
          <w:sz w:val="20"/>
        </w:rPr>
      </w:pPr>
    </w:p>
    <w:p w:rsidR="000944B9" w:rsidRPr="004D76DA" w:rsidRDefault="007A7071" w:rsidP="00054FE4">
      <w:pPr>
        <w:pStyle w:val="ListParagraph"/>
        <w:numPr>
          <w:ilvl w:val="1"/>
          <w:numId w:val="28"/>
        </w:numPr>
        <w:spacing w:after="0" w:line="240" w:lineRule="auto"/>
        <w:ind w:left="540" w:hanging="540"/>
        <w:contextualSpacing w:val="0"/>
        <w:jc w:val="both"/>
        <w:rPr>
          <w:rFonts w:ascii="Arial" w:hAnsi="Arial" w:cs="Arial"/>
          <w:sz w:val="20"/>
        </w:rPr>
      </w:pPr>
      <w:r>
        <w:rPr>
          <w:rFonts w:ascii="Arial" w:hAnsi="Arial" w:cs="Arial"/>
          <w:sz w:val="20"/>
        </w:rPr>
        <w:t>PAANI</w:t>
      </w:r>
      <w:r w:rsidR="009522A4" w:rsidRPr="004D76DA">
        <w:rPr>
          <w:rFonts w:ascii="Arial" w:hAnsi="Arial" w:cs="Arial"/>
          <w:sz w:val="20"/>
        </w:rPr>
        <w:t xml:space="preserve"> </w:t>
      </w:r>
      <w:r w:rsidR="001540EA">
        <w:rPr>
          <w:rFonts w:ascii="Arial" w:hAnsi="Arial" w:cs="Arial"/>
          <w:sz w:val="20"/>
        </w:rPr>
        <w:t xml:space="preserve">Foundation, </w:t>
      </w:r>
      <w:r w:rsidR="009522A4" w:rsidRPr="004D76DA">
        <w:rPr>
          <w:rFonts w:ascii="Arial" w:hAnsi="Arial" w:cs="Arial"/>
          <w:sz w:val="20"/>
        </w:rPr>
        <w:t xml:space="preserve">may also adopt evaluation and audit mechanism, internally through its internal auditors and externally through </w:t>
      </w:r>
      <w:r w:rsidR="00BB1086" w:rsidRPr="004D76DA">
        <w:rPr>
          <w:rFonts w:ascii="Arial" w:hAnsi="Arial" w:cs="Arial"/>
          <w:sz w:val="20"/>
        </w:rPr>
        <w:t>duly</w:t>
      </w:r>
      <w:r w:rsidR="00BB1086">
        <w:rPr>
          <w:rFonts w:ascii="Arial" w:hAnsi="Arial" w:cs="Arial"/>
          <w:sz w:val="20"/>
        </w:rPr>
        <w:t>-</w:t>
      </w:r>
      <w:r w:rsidR="009522A4" w:rsidRPr="004D76DA">
        <w:rPr>
          <w:rFonts w:ascii="Arial" w:hAnsi="Arial" w:cs="Arial"/>
          <w:sz w:val="20"/>
        </w:rPr>
        <w:t xml:space="preserve">appointed auditors </w:t>
      </w:r>
      <w:r w:rsidR="00E46267" w:rsidRPr="004D76DA">
        <w:rPr>
          <w:rFonts w:ascii="Arial" w:hAnsi="Arial" w:cs="Arial"/>
          <w:sz w:val="20"/>
        </w:rPr>
        <w:t xml:space="preserve">which </w:t>
      </w:r>
      <w:r w:rsidR="00BB1086">
        <w:rPr>
          <w:rFonts w:ascii="Arial" w:hAnsi="Arial" w:cs="Arial"/>
          <w:sz w:val="20"/>
        </w:rPr>
        <w:t xml:space="preserve">may </w:t>
      </w:r>
      <w:r w:rsidR="00E46267" w:rsidRPr="004D76DA">
        <w:rPr>
          <w:rFonts w:ascii="Arial" w:hAnsi="Arial" w:cs="Arial"/>
          <w:sz w:val="20"/>
        </w:rPr>
        <w:t xml:space="preserve">report to the </w:t>
      </w:r>
      <w:r w:rsidR="009522A4" w:rsidRPr="004D76DA">
        <w:rPr>
          <w:rFonts w:ascii="Arial" w:hAnsi="Arial" w:cs="Arial"/>
          <w:sz w:val="20"/>
        </w:rPr>
        <w:t xml:space="preserve">CSR Committee and to the </w:t>
      </w:r>
      <w:r w:rsidR="00E46267" w:rsidRPr="004D76DA">
        <w:rPr>
          <w:rFonts w:ascii="Arial" w:hAnsi="Arial" w:cs="Arial"/>
          <w:sz w:val="20"/>
        </w:rPr>
        <w:t>B</w:t>
      </w:r>
      <w:r w:rsidR="009522A4" w:rsidRPr="004D76DA">
        <w:rPr>
          <w:rFonts w:ascii="Arial" w:hAnsi="Arial" w:cs="Arial"/>
          <w:sz w:val="20"/>
        </w:rPr>
        <w:t>oard on a periodic basis.</w:t>
      </w:r>
      <w:r w:rsidR="00BE50B9" w:rsidRPr="004D76DA">
        <w:rPr>
          <w:rFonts w:ascii="Arial" w:hAnsi="Arial" w:cs="Arial"/>
          <w:sz w:val="20"/>
        </w:rPr>
        <w:t xml:space="preserve">  It may, on a discretionary basis, also commission independent, third party mid-term reviews and end-of-project impact assessment studies to validate its internal inferences &amp; findings.</w:t>
      </w:r>
    </w:p>
    <w:p w:rsidR="002872B9" w:rsidRDefault="002872B9" w:rsidP="0033250C">
      <w:pPr>
        <w:pStyle w:val="ListParagraph"/>
        <w:spacing w:after="0" w:line="240" w:lineRule="auto"/>
        <w:ind w:left="540"/>
        <w:contextualSpacing w:val="0"/>
        <w:jc w:val="both"/>
        <w:rPr>
          <w:rFonts w:ascii="Arial" w:hAnsi="Arial" w:cs="Arial"/>
          <w:sz w:val="20"/>
        </w:rPr>
      </w:pPr>
    </w:p>
    <w:p w:rsidR="000338F0" w:rsidRPr="00614A8E" w:rsidRDefault="009522A4" w:rsidP="00054FE4">
      <w:pPr>
        <w:pStyle w:val="ListParagraph"/>
        <w:numPr>
          <w:ilvl w:val="1"/>
          <w:numId w:val="28"/>
        </w:numPr>
        <w:spacing w:after="0" w:line="240" w:lineRule="auto"/>
        <w:ind w:left="540" w:hanging="540"/>
        <w:contextualSpacing w:val="0"/>
        <w:jc w:val="both"/>
        <w:rPr>
          <w:rFonts w:ascii="Arial" w:hAnsi="Arial" w:cs="Arial"/>
          <w:sz w:val="20"/>
        </w:rPr>
      </w:pPr>
      <w:r w:rsidRPr="00614A8E">
        <w:rPr>
          <w:rFonts w:ascii="Arial" w:hAnsi="Arial" w:cs="Arial"/>
          <w:sz w:val="20"/>
        </w:rPr>
        <w:t>Besides evaluation, the Committee shall also review its activities and decide on the future course on the basis of socio-economic baseline studies that would assess the needs and priorities of the specific community and align its programs to meet the desired objectives.</w:t>
      </w:r>
    </w:p>
    <w:p w:rsidR="002872B9" w:rsidRDefault="002872B9" w:rsidP="0033250C">
      <w:pPr>
        <w:pStyle w:val="ListParagraph"/>
        <w:spacing w:after="0" w:line="240" w:lineRule="auto"/>
        <w:ind w:left="540"/>
        <w:contextualSpacing w:val="0"/>
        <w:jc w:val="both"/>
        <w:rPr>
          <w:rFonts w:ascii="Arial" w:hAnsi="Arial" w:cs="Arial"/>
          <w:sz w:val="20"/>
        </w:rPr>
      </w:pPr>
    </w:p>
    <w:p w:rsidR="00AE676C" w:rsidRPr="000944B9" w:rsidRDefault="00AE676C" w:rsidP="00F80CCA">
      <w:pPr>
        <w:pStyle w:val="ListParagraph"/>
        <w:spacing w:after="0" w:line="240" w:lineRule="auto"/>
        <w:ind w:left="360"/>
        <w:contextualSpacing w:val="0"/>
        <w:rPr>
          <w:rFonts w:ascii="Arial" w:hAnsi="Arial" w:cs="Arial"/>
          <w:sz w:val="20"/>
        </w:rPr>
      </w:pPr>
    </w:p>
    <w:p w:rsidR="009522A4" w:rsidRPr="004D76DA" w:rsidRDefault="009522A4" w:rsidP="00054FE4">
      <w:pPr>
        <w:pStyle w:val="ListParagraph"/>
        <w:numPr>
          <w:ilvl w:val="0"/>
          <w:numId w:val="28"/>
        </w:numPr>
        <w:shd w:val="clear" w:color="auto" w:fill="BFBFBF" w:themeFill="background1" w:themeFillShade="BF"/>
        <w:ind w:left="540" w:hanging="540"/>
        <w:outlineLvl w:val="0"/>
        <w:rPr>
          <w:rFonts w:ascii="Arial" w:hAnsi="Arial" w:cs="Arial"/>
          <w:b/>
          <w:sz w:val="20"/>
        </w:rPr>
      </w:pPr>
      <w:bookmarkStart w:id="7" w:name="_Toc411851915"/>
      <w:r w:rsidRPr="009522A4">
        <w:rPr>
          <w:rFonts w:ascii="Arial" w:hAnsi="Arial" w:cs="Arial"/>
          <w:b/>
          <w:sz w:val="20"/>
        </w:rPr>
        <w:t>Reporting</w:t>
      </w:r>
      <w:r w:rsidR="00DD758B">
        <w:rPr>
          <w:rFonts w:ascii="Arial" w:hAnsi="Arial" w:cs="Arial"/>
          <w:b/>
          <w:sz w:val="20"/>
        </w:rPr>
        <w:t xml:space="preserve"> </w:t>
      </w:r>
      <w:r w:rsidR="00DD758B" w:rsidRPr="004D76DA">
        <w:rPr>
          <w:rFonts w:ascii="Arial" w:hAnsi="Arial" w:cs="Arial"/>
          <w:b/>
          <w:sz w:val="20"/>
        </w:rPr>
        <w:t>&amp; Disclosure</w:t>
      </w:r>
      <w:bookmarkEnd w:id="7"/>
    </w:p>
    <w:p w:rsidR="000944B9" w:rsidRPr="004D76DA" w:rsidRDefault="000944B9" w:rsidP="00F80CCA">
      <w:pPr>
        <w:pStyle w:val="ListParagraph"/>
        <w:spacing w:after="0" w:line="240" w:lineRule="auto"/>
        <w:ind w:left="360"/>
        <w:contextualSpacing w:val="0"/>
        <w:rPr>
          <w:rFonts w:ascii="Arial" w:hAnsi="Arial" w:cs="Arial"/>
          <w:sz w:val="20"/>
        </w:rPr>
      </w:pPr>
    </w:p>
    <w:p w:rsidR="000944B9" w:rsidRPr="004D76DA" w:rsidRDefault="009522A4" w:rsidP="00054FE4">
      <w:pPr>
        <w:pStyle w:val="ListParagraph"/>
        <w:numPr>
          <w:ilvl w:val="1"/>
          <w:numId w:val="28"/>
        </w:numPr>
        <w:spacing w:after="0" w:line="240" w:lineRule="auto"/>
        <w:ind w:left="540" w:hanging="540"/>
        <w:contextualSpacing w:val="0"/>
        <w:jc w:val="both"/>
        <w:rPr>
          <w:rFonts w:ascii="Arial" w:hAnsi="Arial" w:cs="Arial"/>
          <w:sz w:val="20"/>
        </w:rPr>
      </w:pPr>
      <w:r w:rsidRPr="004D76DA">
        <w:rPr>
          <w:rFonts w:ascii="Arial" w:hAnsi="Arial" w:cs="Arial"/>
          <w:sz w:val="20"/>
        </w:rPr>
        <w:t xml:space="preserve">All details of CSR projects, its selection process, implementation plans, funding and expenses </w:t>
      </w:r>
      <w:r w:rsidR="00DD758B" w:rsidRPr="004D76DA">
        <w:rPr>
          <w:rFonts w:ascii="Arial" w:hAnsi="Arial" w:cs="Arial"/>
          <w:sz w:val="20"/>
        </w:rPr>
        <w:t>shall</w:t>
      </w:r>
      <w:r w:rsidRPr="004D76DA">
        <w:rPr>
          <w:rFonts w:ascii="Arial" w:hAnsi="Arial" w:cs="Arial"/>
          <w:sz w:val="20"/>
        </w:rPr>
        <w:t xml:space="preserve"> be properly documented and auditable</w:t>
      </w:r>
      <w:r w:rsidR="00DD758B" w:rsidRPr="004D76DA">
        <w:rPr>
          <w:rFonts w:ascii="Arial" w:hAnsi="Arial" w:cs="Arial"/>
          <w:sz w:val="20"/>
        </w:rPr>
        <w:t>, on a project-wise accounting basis</w:t>
      </w:r>
      <w:r w:rsidRPr="004D76DA">
        <w:rPr>
          <w:rFonts w:ascii="Arial" w:hAnsi="Arial" w:cs="Arial"/>
          <w:sz w:val="20"/>
        </w:rPr>
        <w:t>.</w:t>
      </w:r>
    </w:p>
    <w:p w:rsidR="000944B9" w:rsidRPr="004D76DA" w:rsidRDefault="000944B9" w:rsidP="0033250C">
      <w:pPr>
        <w:pStyle w:val="ListParagraph"/>
        <w:spacing w:after="0" w:line="240" w:lineRule="auto"/>
        <w:ind w:left="360"/>
        <w:contextualSpacing w:val="0"/>
        <w:jc w:val="both"/>
        <w:rPr>
          <w:rFonts w:ascii="Arial" w:hAnsi="Arial" w:cs="Arial"/>
          <w:sz w:val="20"/>
        </w:rPr>
      </w:pPr>
    </w:p>
    <w:p w:rsidR="009522A4" w:rsidRDefault="00BB1086" w:rsidP="00054FE4">
      <w:pPr>
        <w:pStyle w:val="ListParagraph"/>
        <w:numPr>
          <w:ilvl w:val="1"/>
          <w:numId w:val="28"/>
        </w:numPr>
        <w:spacing w:after="0" w:line="240" w:lineRule="auto"/>
        <w:ind w:left="540" w:hanging="540"/>
        <w:contextualSpacing w:val="0"/>
        <w:jc w:val="both"/>
        <w:rPr>
          <w:rFonts w:ascii="Arial" w:hAnsi="Arial" w:cs="Arial"/>
          <w:sz w:val="20"/>
        </w:rPr>
      </w:pPr>
      <w:r>
        <w:rPr>
          <w:rFonts w:ascii="Arial" w:hAnsi="Arial" w:cs="Arial"/>
          <w:sz w:val="20"/>
        </w:rPr>
        <w:t>As noted above, i</w:t>
      </w:r>
      <w:r w:rsidRPr="000944B9">
        <w:rPr>
          <w:rFonts w:ascii="Arial" w:hAnsi="Arial" w:cs="Arial"/>
          <w:sz w:val="20"/>
        </w:rPr>
        <w:t xml:space="preserve">f </w:t>
      </w:r>
      <w:r w:rsidR="007A7071">
        <w:rPr>
          <w:rFonts w:ascii="Arial" w:hAnsi="Arial" w:cs="Arial"/>
          <w:sz w:val="20"/>
        </w:rPr>
        <w:t>PAANI</w:t>
      </w:r>
      <w:r w:rsidR="009522A4" w:rsidRPr="000944B9">
        <w:rPr>
          <w:rFonts w:ascii="Arial" w:hAnsi="Arial" w:cs="Arial"/>
          <w:sz w:val="20"/>
        </w:rPr>
        <w:t xml:space="preserve"> fails to spend the minimum amount of funds</w:t>
      </w:r>
      <w:r>
        <w:rPr>
          <w:rFonts w:ascii="Arial" w:hAnsi="Arial" w:cs="Arial"/>
          <w:sz w:val="20"/>
        </w:rPr>
        <w:t xml:space="preserve"> in a financial year</w:t>
      </w:r>
      <w:r w:rsidR="009522A4" w:rsidRPr="000944B9">
        <w:rPr>
          <w:rFonts w:ascii="Arial" w:hAnsi="Arial" w:cs="Arial"/>
          <w:sz w:val="20"/>
        </w:rPr>
        <w:t xml:space="preserve">, as prescribed under the Act, then adequate reasons </w:t>
      </w:r>
      <w:r w:rsidR="00E56FB6">
        <w:rPr>
          <w:rFonts w:ascii="Arial" w:hAnsi="Arial" w:cs="Arial"/>
          <w:sz w:val="20"/>
        </w:rPr>
        <w:t xml:space="preserve">are required to be disclosed </w:t>
      </w:r>
      <w:r w:rsidR="009522A4" w:rsidRPr="000944B9">
        <w:rPr>
          <w:rFonts w:ascii="Arial" w:hAnsi="Arial" w:cs="Arial"/>
          <w:sz w:val="20"/>
        </w:rPr>
        <w:t xml:space="preserve">in the </w:t>
      </w:r>
      <w:r w:rsidR="00E46267">
        <w:rPr>
          <w:rFonts w:ascii="Arial" w:hAnsi="Arial" w:cs="Arial"/>
          <w:sz w:val="20"/>
        </w:rPr>
        <w:t>B</w:t>
      </w:r>
      <w:r w:rsidR="009522A4" w:rsidRPr="000944B9">
        <w:rPr>
          <w:rFonts w:ascii="Arial" w:hAnsi="Arial" w:cs="Arial"/>
          <w:sz w:val="20"/>
        </w:rPr>
        <w:t>oard’s report.</w:t>
      </w:r>
    </w:p>
    <w:p w:rsidR="00551D42" w:rsidRPr="000944B9" w:rsidRDefault="00551D42" w:rsidP="00F80CCA">
      <w:pPr>
        <w:pStyle w:val="ListParagraph"/>
        <w:rPr>
          <w:rFonts w:ascii="Arial" w:hAnsi="Arial" w:cs="Arial"/>
          <w:sz w:val="20"/>
        </w:rPr>
      </w:pPr>
    </w:p>
    <w:p w:rsidR="009522A4" w:rsidRPr="009522A4" w:rsidRDefault="009522A4" w:rsidP="00054FE4">
      <w:pPr>
        <w:pStyle w:val="ListParagraph"/>
        <w:numPr>
          <w:ilvl w:val="0"/>
          <w:numId w:val="28"/>
        </w:numPr>
        <w:shd w:val="clear" w:color="auto" w:fill="BFBFBF" w:themeFill="background1" w:themeFillShade="BF"/>
        <w:ind w:left="540" w:hanging="540"/>
        <w:outlineLvl w:val="0"/>
        <w:rPr>
          <w:rFonts w:ascii="Arial" w:hAnsi="Arial" w:cs="Arial"/>
          <w:b/>
          <w:sz w:val="20"/>
        </w:rPr>
      </w:pPr>
      <w:bookmarkStart w:id="8" w:name="_Toc411851916"/>
      <w:r w:rsidRPr="009522A4">
        <w:rPr>
          <w:rFonts w:ascii="Arial" w:hAnsi="Arial" w:cs="Arial"/>
          <w:b/>
          <w:sz w:val="20"/>
        </w:rPr>
        <w:t>Amendments</w:t>
      </w:r>
      <w:bookmarkEnd w:id="8"/>
    </w:p>
    <w:p w:rsidR="0033250C" w:rsidRDefault="0033250C" w:rsidP="0033250C">
      <w:pPr>
        <w:pStyle w:val="ListParagraph"/>
        <w:spacing w:after="0" w:line="240" w:lineRule="auto"/>
        <w:ind w:left="540"/>
        <w:contextualSpacing w:val="0"/>
        <w:rPr>
          <w:rFonts w:ascii="Arial" w:hAnsi="Arial" w:cs="Arial"/>
          <w:sz w:val="20"/>
        </w:rPr>
      </w:pPr>
    </w:p>
    <w:p w:rsidR="000944B9" w:rsidRPr="004E6196" w:rsidRDefault="009522A4" w:rsidP="004E6196">
      <w:pPr>
        <w:spacing w:after="0" w:line="240" w:lineRule="auto"/>
        <w:jc w:val="both"/>
        <w:rPr>
          <w:rFonts w:ascii="Arial" w:hAnsi="Arial" w:cs="Arial"/>
          <w:sz w:val="20"/>
        </w:rPr>
      </w:pPr>
      <w:r w:rsidRPr="004E6196">
        <w:rPr>
          <w:rFonts w:ascii="Arial" w:hAnsi="Arial" w:cs="Arial"/>
          <w:sz w:val="20"/>
        </w:rPr>
        <w:t xml:space="preserve">The </w:t>
      </w:r>
      <w:r w:rsidR="00E46267" w:rsidRPr="004E6196">
        <w:rPr>
          <w:rFonts w:ascii="Arial" w:hAnsi="Arial" w:cs="Arial"/>
          <w:sz w:val="20"/>
        </w:rPr>
        <w:t>B</w:t>
      </w:r>
      <w:r w:rsidRPr="004E6196">
        <w:rPr>
          <w:rFonts w:ascii="Arial" w:hAnsi="Arial" w:cs="Arial"/>
          <w:sz w:val="20"/>
        </w:rPr>
        <w:t xml:space="preserve">oard </w:t>
      </w:r>
      <w:r w:rsidR="007C27AA" w:rsidRPr="004E6196">
        <w:rPr>
          <w:rFonts w:ascii="Arial" w:hAnsi="Arial" w:cs="Arial"/>
          <w:sz w:val="20"/>
        </w:rPr>
        <w:t xml:space="preserve">shall </w:t>
      </w:r>
      <w:r w:rsidRPr="004E6196">
        <w:rPr>
          <w:rFonts w:ascii="Arial" w:hAnsi="Arial" w:cs="Arial"/>
          <w:sz w:val="20"/>
        </w:rPr>
        <w:t xml:space="preserve">approve amendments </w:t>
      </w:r>
      <w:r w:rsidR="00BB1086" w:rsidRPr="004E6196">
        <w:rPr>
          <w:rFonts w:ascii="Arial" w:hAnsi="Arial" w:cs="Arial"/>
          <w:sz w:val="20"/>
        </w:rPr>
        <w:t xml:space="preserve">to this </w:t>
      </w:r>
      <w:r w:rsidRPr="004E6196">
        <w:rPr>
          <w:rFonts w:ascii="Arial" w:hAnsi="Arial" w:cs="Arial"/>
          <w:sz w:val="20"/>
        </w:rPr>
        <w:t xml:space="preserve">CSR </w:t>
      </w:r>
      <w:r w:rsidR="00BB1086" w:rsidRPr="004E6196">
        <w:rPr>
          <w:rFonts w:ascii="Arial" w:hAnsi="Arial" w:cs="Arial"/>
          <w:sz w:val="20"/>
        </w:rPr>
        <w:t>Policy</w:t>
      </w:r>
      <w:r w:rsidRPr="004E6196">
        <w:rPr>
          <w:rFonts w:ascii="Arial" w:hAnsi="Arial" w:cs="Arial"/>
          <w:sz w:val="20"/>
        </w:rPr>
        <w:t xml:space="preserve">, </w:t>
      </w:r>
      <w:r w:rsidR="007C27AA" w:rsidRPr="004E6196">
        <w:rPr>
          <w:rFonts w:ascii="Arial" w:hAnsi="Arial" w:cs="Arial"/>
          <w:sz w:val="20"/>
        </w:rPr>
        <w:t xml:space="preserve">as may be recommended by </w:t>
      </w:r>
      <w:r w:rsidRPr="004E6196">
        <w:rPr>
          <w:rFonts w:ascii="Arial" w:hAnsi="Arial" w:cs="Arial"/>
          <w:sz w:val="20"/>
        </w:rPr>
        <w:t>the Committee</w:t>
      </w:r>
      <w:r w:rsidR="007C27AA" w:rsidRPr="004E6196">
        <w:rPr>
          <w:rFonts w:ascii="Arial" w:hAnsi="Arial" w:cs="Arial"/>
          <w:sz w:val="20"/>
        </w:rPr>
        <w:t xml:space="preserve"> from time to time</w:t>
      </w:r>
      <w:r w:rsidRPr="004E6196">
        <w:rPr>
          <w:rFonts w:ascii="Arial" w:hAnsi="Arial" w:cs="Arial"/>
          <w:sz w:val="20"/>
        </w:rPr>
        <w:t>.</w:t>
      </w:r>
    </w:p>
    <w:sectPr w:rsidR="000944B9" w:rsidRPr="004E6196" w:rsidSect="0087268B">
      <w:headerReference w:type="default"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C76" w:rsidRDefault="00313C76" w:rsidP="0087268B">
      <w:pPr>
        <w:spacing w:after="0" w:line="240" w:lineRule="auto"/>
      </w:pPr>
      <w:r>
        <w:separator/>
      </w:r>
    </w:p>
  </w:endnote>
  <w:endnote w:type="continuationSeparator" w:id="0">
    <w:p w:rsidR="00313C76" w:rsidRDefault="00313C76" w:rsidP="0087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2365871"/>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rsidR="00374707" w:rsidRPr="00F25591" w:rsidRDefault="00374707" w:rsidP="00F25591">
            <w:pPr>
              <w:pStyle w:val="Footer"/>
              <w:jc w:val="right"/>
              <w:rPr>
                <w:rFonts w:ascii="Arial" w:hAnsi="Arial" w:cs="Arial"/>
                <w:sz w:val="16"/>
                <w:szCs w:val="16"/>
              </w:rPr>
            </w:pPr>
            <w:r w:rsidRPr="00F25591">
              <w:rPr>
                <w:rFonts w:ascii="Arial" w:hAnsi="Arial" w:cs="Arial"/>
                <w:sz w:val="16"/>
                <w:szCs w:val="16"/>
              </w:rPr>
              <w:t xml:space="preserve">Page </w:t>
            </w:r>
            <w:r w:rsidRPr="00F25591">
              <w:rPr>
                <w:rFonts w:ascii="Arial" w:hAnsi="Arial" w:cs="Arial"/>
                <w:b/>
                <w:sz w:val="16"/>
                <w:szCs w:val="16"/>
              </w:rPr>
              <w:fldChar w:fldCharType="begin"/>
            </w:r>
            <w:r w:rsidRPr="00F25591">
              <w:rPr>
                <w:rFonts w:ascii="Arial" w:hAnsi="Arial" w:cs="Arial"/>
                <w:b/>
                <w:sz w:val="16"/>
                <w:szCs w:val="16"/>
              </w:rPr>
              <w:instrText xml:space="preserve"> PAGE </w:instrText>
            </w:r>
            <w:r w:rsidRPr="00F25591">
              <w:rPr>
                <w:rFonts w:ascii="Arial" w:hAnsi="Arial" w:cs="Arial"/>
                <w:b/>
                <w:sz w:val="16"/>
                <w:szCs w:val="16"/>
              </w:rPr>
              <w:fldChar w:fldCharType="separate"/>
            </w:r>
            <w:r w:rsidR="003E443D">
              <w:rPr>
                <w:rFonts w:ascii="Arial" w:hAnsi="Arial" w:cs="Arial"/>
                <w:b/>
                <w:noProof/>
                <w:sz w:val="16"/>
                <w:szCs w:val="16"/>
              </w:rPr>
              <w:t>2</w:t>
            </w:r>
            <w:r w:rsidRPr="00F25591">
              <w:rPr>
                <w:rFonts w:ascii="Arial" w:hAnsi="Arial" w:cs="Arial"/>
                <w:b/>
                <w:sz w:val="16"/>
                <w:szCs w:val="16"/>
              </w:rPr>
              <w:fldChar w:fldCharType="end"/>
            </w:r>
            <w:r w:rsidRPr="00F25591">
              <w:rPr>
                <w:rFonts w:ascii="Arial" w:hAnsi="Arial" w:cs="Arial"/>
                <w:sz w:val="16"/>
                <w:szCs w:val="16"/>
              </w:rPr>
              <w:t xml:space="preserve"> of </w:t>
            </w:r>
            <w:r w:rsidRPr="00F25591">
              <w:rPr>
                <w:rFonts w:ascii="Arial" w:hAnsi="Arial" w:cs="Arial"/>
                <w:b/>
                <w:sz w:val="16"/>
                <w:szCs w:val="16"/>
              </w:rPr>
              <w:fldChar w:fldCharType="begin"/>
            </w:r>
            <w:r w:rsidRPr="00F25591">
              <w:rPr>
                <w:rFonts w:ascii="Arial" w:hAnsi="Arial" w:cs="Arial"/>
                <w:b/>
                <w:sz w:val="16"/>
                <w:szCs w:val="16"/>
              </w:rPr>
              <w:instrText xml:space="preserve"> NUMPAGES  </w:instrText>
            </w:r>
            <w:r w:rsidRPr="00F25591">
              <w:rPr>
                <w:rFonts w:ascii="Arial" w:hAnsi="Arial" w:cs="Arial"/>
                <w:b/>
                <w:sz w:val="16"/>
                <w:szCs w:val="16"/>
              </w:rPr>
              <w:fldChar w:fldCharType="separate"/>
            </w:r>
            <w:r w:rsidR="003E443D">
              <w:rPr>
                <w:rFonts w:ascii="Arial" w:hAnsi="Arial" w:cs="Arial"/>
                <w:b/>
                <w:noProof/>
                <w:sz w:val="16"/>
                <w:szCs w:val="16"/>
              </w:rPr>
              <w:t>6</w:t>
            </w:r>
            <w:r w:rsidRPr="00F25591">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C76" w:rsidRDefault="00313C76" w:rsidP="0087268B">
      <w:pPr>
        <w:spacing w:after="0" w:line="240" w:lineRule="auto"/>
      </w:pPr>
      <w:r>
        <w:separator/>
      </w:r>
    </w:p>
  </w:footnote>
  <w:footnote w:type="continuationSeparator" w:id="0">
    <w:p w:rsidR="00313C76" w:rsidRDefault="00313C76" w:rsidP="0087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07" w:rsidRDefault="00374707" w:rsidP="0087268B">
    <w:pPr>
      <w:pStyle w:val="Header"/>
      <w:jc w:val="right"/>
      <w:rPr>
        <w:rFonts w:ascii="Arial" w:hAnsi="Arial" w:cs="Arial"/>
        <w:i/>
        <w:sz w:val="16"/>
      </w:rPr>
    </w:pPr>
  </w:p>
  <w:p w:rsidR="00DC66BE" w:rsidRPr="004E6196" w:rsidRDefault="00DC66BE" w:rsidP="0087268B">
    <w:pPr>
      <w:pStyle w:val="Header"/>
      <w:jc w:val="right"/>
      <w:rPr>
        <w:rFonts w:ascii="Arial" w:hAnsi="Arial" w:cs="Arial"/>
        <w:i/>
        <w:sz w:val="16"/>
      </w:rPr>
    </w:pPr>
  </w:p>
  <w:p w:rsidR="00374707" w:rsidRDefault="00374707" w:rsidP="0087268B">
    <w:pPr>
      <w:pStyle w:val="Header"/>
      <w:jc w:val="right"/>
      <w:rPr>
        <w:rFonts w:ascii="Arial" w:hAnsi="Arial" w:cs="Arial"/>
        <w:b/>
        <w:sz w:val="16"/>
      </w:rPr>
    </w:pPr>
  </w:p>
  <w:p w:rsidR="00374707" w:rsidRPr="002623C6" w:rsidRDefault="00374707" w:rsidP="0087268B">
    <w:pPr>
      <w:pStyle w:val="Header"/>
      <w:jc w:val="right"/>
      <w:rPr>
        <w:rFonts w:ascii="Arial" w:hAnsi="Arial" w:cs="Arial"/>
        <w:b/>
        <w:sz w:val="16"/>
      </w:rPr>
    </w:pPr>
    <w:r>
      <w:rPr>
        <w:rFonts w:ascii="Arial" w:hAnsi="Arial" w:cs="Arial"/>
        <w:b/>
        <w:sz w:val="16"/>
      </w:rPr>
      <w:t>PAANI FOUNDATION</w:t>
    </w:r>
  </w:p>
  <w:p w:rsidR="00374707" w:rsidRPr="0087268B" w:rsidRDefault="00374707" w:rsidP="0087268B">
    <w:pPr>
      <w:pStyle w:val="Header"/>
      <w:jc w:val="right"/>
      <w:rPr>
        <w:b/>
        <w:sz w:val="18"/>
      </w:rPr>
    </w:pPr>
    <w:r w:rsidRPr="002623C6">
      <w:rPr>
        <w:rFonts w:ascii="Arial" w:hAnsi="Arial" w:cs="Arial"/>
        <w:b/>
        <w:sz w:val="16"/>
      </w:rPr>
      <w:t>-CSR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BD5"/>
    <w:multiLevelType w:val="hybridMultilevel"/>
    <w:tmpl w:val="019A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2338"/>
    <w:multiLevelType w:val="multilevel"/>
    <w:tmpl w:val="4B3CB7B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CE01EC"/>
    <w:multiLevelType w:val="multilevel"/>
    <w:tmpl w:val="CF9880AC"/>
    <w:lvl w:ilvl="0">
      <w:start w:val="1"/>
      <w:numFmt w:val="upperRoman"/>
      <w:lvlText w:val="%1."/>
      <w:lvlJc w:val="left"/>
      <w:pPr>
        <w:ind w:left="1080" w:hanging="72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534547"/>
    <w:multiLevelType w:val="hybridMultilevel"/>
    <w:tmpl w:val="D10AF54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C216D75"/>
    <w:multiLevelType w:val="hybridMultilevel"/>
    <w:tmpl w:val="C3FC40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6C4A5F"/>
    <w:multiLevelType w:val="hybridMultilevel"/>
    <w:tmpl w:val="954604CC"/>
    <w:lvl w:ilvl="0" w:tplc="B7E0B3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52062"/>
    <w:multiLevelType w:val="multilevel"/>
    <w:tmpl w:val="166C9EFE"/>
    <w:lvl w:ilvl="0">
      <w:start w:val="1"/>
      <w:numFmt w:val="upperRoman"/>
      <w:lvlText w:val="%1."/>
      <w:lvlJc w:val="left"/>
      <w:pPr>
        <w:ind w:left="1080" w:hanging="72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00656"/>
    <w:multiLevelType w:val="hybridMultilevel"/>
    <w:tmpl w:val="796E0B6C"/>
    <w:lvl w:ilvl="0" w:tplc="CD70D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95C44"/>
    <w:multiLevelType w:val="multilevel"/>
    <w:tmpl w:val="E9DADC64"/>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CA36FB"/>
    <w:multiLevelType w:val="hybridMultilevel"/>
    <w:tmpl w:val="90801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520DD"/>
    <w:multiLevelType w:val="hybridMultilevel"/>
    <w:tmpl w:val="9050BDF4"/>
    <w:lvl w:ilvl="0" w:tplc="4A7CFF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3666287"/>
    <w:multiLevelType w:val="hybridMultilevel"/>
    <w:tmpl w:val="356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464E8"/>
    <w:multiLevelType w:val="hybridMultilevel"/>
    <w:tmpl w:val="331896EC"/>
    <w:lvl w:ilvl="0" w:tplc="4628FC1E">
      <w:start w:val="1"/>
      <w:numFmt w:val="bullet"/>
      <w:lvlText w:val="-"/>
      <w:lvlJc w:val="left"/>
      <w:pPr>
        <w:ind w:left="720" w:hanging="360"/>
      </w:pPr>
      <w:rPr>
        <w:rFonts w:ascii="Georgia" w:hAnsi="Georgia"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05EF3"/>
    <w:multiLevelType w:val="multilevel"/>
    <w:tmpl w:val="9A7E38D0"/>
    <w:lvl w:ilvl="0">
      <w:start w:val="1"/>
      <w:numFmt w:val="bullet"/>
      <w:lvlText w:val=""/>
      <w:lvlJc w:val="left"/>
      <w:pPr>
        <w:ind w:left="1080" w:hanging="720"/>
      </w:pPr>
      <w:rPr>
        <w:rFonts w:ascii="Wingdings" w:hAnsi="Wingdings" w:hint="default"/>
      </w:rPr>
    </w:lvl>
    <w:lvl w:ilvl="1">
      <w:start w:val="1"/>
      <w:numFmt w:val="decimal"/>
      <w:isLgl/>
      <w:lvlText w:val="%1.%2"/>
      <w:lvlJc w:val="left"/>
      <w:pPr>
        <w:ind w:left="36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DC2024"/>
    <w:multiLevelType w:val="multilevel"/>
    <w:tmpl w:val="8A008F7E"/>
    <w:lvl w:ilvl="0">
      <w:start w:val="8"/>
      <w:numFmt w:val="upperRoman"/>
      <w:lvlText w:val="%1."/>
      <w:lvlJc w:val="left"/>
      <w:pPr>
        <w:tabs>
          <w:tab w:val="left" w:pos="360"/>
        </w:tabs>
        <w:ind w:left="720"/>
      </w:pPr>
      <w:rPr>
        <w:rFonts w:ascii="Arial" w:eastAsia="Arial" w:hAnsi="Arial"/>
        <w:b/>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580055"/>
    <w:multiLevelType w:val="hybridMultilevel"/>
    <w:tmpl w:val="C6D436E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8CE1560"/>
    <w:multiLevelType w:val="hybridMultilevel"/>
    <w:tmpl w:val="88C68454"/>
    <w:lvl w:ilvl="0" w:tplc="CD70D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D6AD3"/>
    <w:multiLevelType w:val="hybridMultilevel"/>
    <w:tmpl w:val="ED8E228E"/>
    <w:lvl w:ilvl="0" w:tplc="4628FC1E">
      <w:start w:val="1"/>
      <w:numFmt w:val="bullet"/>
      <w:lvlText w:val="-"/>
      <w:lvlJc w:val="left"/>
      <w:pPr>
        <w:ind w:left="720" w:hanging="360"/>
      </w:pPr>
      <w:rPr>
        <w:rFonts w:ascii="Georgia" w:hAnsi="Georgia"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715E8"/>
    <w:multiLevelType w:val="hybridMultilevel"/>
    <w:tmpl w:val="4C48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F6098"/>
    <w:multiLevelType w:val="hybridMultilevel"/>
    <w:tmpl w:val="FFC264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C42FF6"/>
    <w:multiLevelType w:val="hybridMultilevel"/>
    <w:tmpl w:val="6E86A26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89A3BD2"/>
    <w:multiLevelType w:val="hybridMultilevel"/>
    <w:tmpl w:val="B3041C8C"/>
    <w:lvl w:ilvl="0" w:tplc="4650C68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432BB"/>
    <w:multiLevelType w:val="multilevel"/>
    <w:tmpl w:val="F0F0E5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B86303"/>
    <w:multiLevelType w:val="hybridMultilevel"/>
    <w:tmpl w:val="91B8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463C1"/>
    <w:multiLevelType w:val="hybridMultilevel"/>
    <w:tmpl w:val="95FC8ACA"/>
    <w:lvl w:ilvl="0" w:tplc="707CC69A">
      <w:start w:val="1"/>
      <w:numFmt w:val="lowerRoman"/>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7A669B3"/>
    <w:multiLevelType w:val="multilevel"/>
    <w:tmpl w:val="7EFCF02A"/>
    <w:lvl w:ilvl="0">
      <w:start w:val="1"/>
      <w:numFmt w:val="bullet"/>
      <w:lvlText w:val="-"/>
      <w:lvlJc w:val="left"/>
      <w:pPr>
        <w:tabs>
          <w:tab w:val="left" w:pos="432"/>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4C1422"/>
    <w:multiLevelType w:val="multilevel"/>
    <w:tmpl w:val="327AEC3E"/>
    <w:lvl w:ilvl="0">
      <w:start w:val="1"/>
      <w:numFmt w:val="bullet"/>
      <w:lvlText w:val="-"/>
      <w:lvlJc w:val="left"/>
      <w:pPr>
        <w:tabs>
          <w:tab w:val="left" w:pos="360"/>
        </w:tabs>
        <w:ind w:left="720"/>
      </w:pPr>
      <w:rPr>
        <w:rFonts w:ascii="Symbol" w:eastAsia="Symbol" w:hAnsi="Symbol"/>
        <w:strike w:val="0"/>
        <w:color w:val="000000"/>
        <w:spacing w:val="8"/>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532D11"/>
    <w:multiLevelType w:val="hybridMultilevel"/>
    <w:tmpl w:val="6692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7"/>
  </w:num>
  <w:num w:numId="4">
    <w:abstractNumId w:val="14"/>
  </w:num>
  <w:num w:numId="5">
    <w:abstractNumId w:val="16"/>
  </w:num>
  <w:num w:numId="6">
    <w:abstractNumId w:val="27"/>
  </w:num>
  <w:num w:numId="7">
    <w:abstractNumId w:val="1"/>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3"/>
  </w:num>
  <w:num w:numId="13">
    <w:abstractNumId w:val="19"/>
  </w:num>
  <w:num w:numId="14">
    <w:abstractNumId w:val="23"/>
  </w:num>
  <w:num w:numId="15">
    <w:abstractNumId w:val="18"/>
  </w:num>
  <w:num w:numId="16">
    <w:abstractNumId w:val="0"/>
  </w:num>
  <w:num w:numId="17">
    <w:abstractNumId w:val="11"/>
  </w:num>
  <w:num w:numId="18">
    <w:abstractNumId w:val="17"/>
  </w:num>
  <w:num w:numId="19">
    <w:abstractNumId w:val="12"/>
  </w:num>
  <w:num w:numId="20">
    <w:abstractNumId w:val="8"/>
  </w:num>
  <w:num w:numId="21">
    <w:abstractNumId w:val="13"/>
  </w:num>
  <w:num w:numId="22">
    <w:abstractNumId w:val="2"/>
  </w:num>
  <w:num w:numId="23">
    <w:abstractNumId w:val="6"/>
  </w:num>
  <w:num w:numId="24">
    <w:abstractNumId w:val="24"/>
  </w:num>
  <w:num w:numId="25">
    <w:abstractNumId w:val="5"/>
  </w:num>
  <w:num w:numId="26">
    <w:abstractNumId w:val="4"/>
  </w:num>
  <w:num w:numId="27">
    <w:abstractNumId w:val="9"/>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8B"/>
    <w:rsid w:val="00000878"/>
    <w:rsid w:val="00006175"/>
    <w:rsid w:val="00006F85"/>
    <w:rsid w:val="0002406C"/>
    <w:rsid w:val="000338F0"/>
    <w:rsid w:val="00047DB3"/>
    <w:rsid w:val="00054FE4"/>
    <w:rsid w:val="0005619B"/>
    <w:rsid w:val="00067511"/>
    <w:rsid w:val="00067C07"/>
    <w:rsid w:val="00086CA3"/>
    <w:rsid w:val="00091D41"/>
    <w:rsid w:val="000921D5"/>
    <w:rsid w:val="000944B9"/>
    <w:rsid w:val="00097309"/>
    <w:rsid w:val="000A575B"/>
    <w:rsid w:val="000C34C8"/>
    <w:rsid w:val="000C5ABF"/>
    <w:rsid w:val="000D50EB"/>
    <w:rsid w:val="000D7189"/>
    <w:rsid w:val="000E67F4"/>
    <w:rsid w:val="001024D2"/>
    <w:rsid w:val="00126396"/>
    <w:rsid w:val="001338A6"/>
    <w:rsid w:val="001540EA"/>
    <w:rsid w:val="00172D36"/>
    <w:rsid w:val="00173C7B"/>
    <w:rsid w:val="00175968"/>
    <w:rsid w:val="001764B0"/>
    <w:rsid w:val="001A6D5F"/>
    <w:rsid w:val="001B1C4A"/>
    <w:rsid w:val="001B328D"/>
    <w:rsid w:val="001B37FB"/>
    <w:rsid w:val="001D3E7A"/>
    <w:rsid w:val="001D5F0A"/>
    <w:rsid w:val="001E3565"/>
    <w:rsid w:val="001E5FCF"/>
    <w:rsid w:val="00206134"/>
    <w:rsid w:val="00214371"/>
    <w:rsid w:val="00220981"/>
    <w:rsid w:val="00226209"/>
    <w:rsid w:val="00231D25"/>
    <w:rsid w:val="00236CF0"/>
    <w:rsid w:val="0024336C"/>
    <w:rsid w:val="00256EF8"/>
    <w:rsid w:val="0025752D"/>
    <w:rsid w:val="002623C6"/>
    <w:rsid w:val="0026327F"/>
    <w:rsid w:val="00264D17"/>
    <w:rsid w:val="00267FD6"/>
    <w:rsid w:val="00273E61"/>
    <w:rsid w:val="002872B9"/>
    <w:rsid w:val="002A7D42"/>
    <w:rsid w:val="002B2769"/>
    <w:rsid w:val="002B5FA0"/>
    <w:rsid w:val="002C3B2B"/>
    <w:rsid w:val="002C7EE0"/>
    <w:rsid w:val="002E5A05"/>
    <w:rsid w:val="00302F27"/>
    <w:rsid w:val="003043FA"/>
    <w:rsid w:val="00313C76"/>
    <w:rsid w:val="0033250C"/>
    <w:rsid w:val="00335C42"/>
    <w:rsid w:val="00360AF1"/>
    <w:rsid w:val="00361059"/>
    <w:rsid w:val="00367C54"/>
    <w:rsid w:val="0037153B"/>
    <w:rsid w:val="00374707"/>
    <w:rsid w:val="0037551B"/>
    <w:rsid w:val="003972F2"/>
    <w:rsid w:val="003A097E"/>
    <w:rsid w:val="003A2AA5"/>
    <w:rsid w:val="003A6AD5"/>
    <w:rsid w:val="003B1583"/>
    <w:rsid w:val="003B22E8"/>
    <w:rsid w:val="003E443D"/>
    <w:rsid w:val="003E66F7"/>
    <w:rsid w:val="003F4431"/>
    <w:rsid w:val="003F6ADB"/>
    <w:rsid w:val="00411958"/>
    <w:rsid w:val="00414FF9"/>
    <w:rsid w:val="00416889"/>
    <w:rsid w:val="00426C76"/>
    <w:rsid w:val="00432E75"/>
    <w:rsid w:val="004479CA"/>
    <w:rsid w:val="004639B5"/>
    <w:rsid w:val="00474577"/>
    <w:rsid w:val="00497822"/>
    <w:rsid w:val="004A7618"/>
    <w:rsid w:val="004A7EE2"/>
    <w:rsid w:val="004B4D9F"/>
    <w:rsid w:val="004C2964"/>
    <w:rsid w:val="004D2361"/>
    <w:rsid w:val="004D76DA"/>
    <w:rsid w:val="004E6196"/>
    <w:rsid w:val="004F0399"/>
    <w:rsid w:val="00500498"/>
    <w:rsid w:val="00510EEA"/>
    <w:rsid w:val="0052127A"/>
    <w:rsid w:val="00526D39"/>
    <w:rsid w:val="005324EF"/>
    <w:rsid w:val="005342B1"/>
    <w:rsid w:val="00540F1D"/>
    <w:rsid w:val="00542AB2"/>
    <w:rsid w:val="00544917"/>
    <w:rsid w:val="00551D42"/>
    <w:rsid w:val="00573CDC"/>
    <w:rsid w:val="0057662E"/>
    <w:rsid w:val="00585391"/>
    <w:rsid w:val="005A5450"/>
    <w:rsid w:val="005C465D"/>
    <w:rsid w:val="005D4B42"/>
    <w:rsid w:val="005E416B"/>
    <w:rsid w:val="005E76FB"/>
    <w:rsid w:val="00601722"/>
    <w:rsid w:val="006102E6"/>
    <w:rsid w:val="00614A8E"/>
    <w:rsid w:val="006178DD"/>
    <w:rsid w:val="00625AC8"/>
    <w:rsid w:val="006325A4"/>
    <w:rsid w:val="00645974"/>
    <w:rsid w:val="0068116B"/>
    <w:rsid w:val="00687967"/>
    <w:rsid w:val="00691CA5"/>
    <w:rsid w:val="00693290"/>
    <w:rsid w:val="006A40C0"/>
    <w:rsid w:val="006C6922"/>
    <w:rsid w:val="006F2796"/>
    <w:rsid w:val="006F7B6E"/>
    <w:rsid w:val="0074566B"/>
    <w:rsid w:val="00753922"/>
    <w:rsid w:val="007815FD"/>
    <w:rsid w:val="00791039"/>
    <w:rsid w:val="00791A09"/>
    <w:rsid w:val="0079459B"/>
    <w:rsid w:val="00797DFE"/>
    <w:rsid w:val="007A7071"/>
    <w:rsid w:val="007B4485"/>
    <w:rsid w:val="007C27AA"/>
    <w:rsid w:val="007C4E42"/>
    <w:rsid w:val="007F25D9"/>
    <w:rsid w:val="0080122B"/>
    <w:rsid w:val="008127E0"/>
    <w:rsid w:val="00831EBE"/>
    <w:rsid w:val="00855211"/>
    <w:rsid w:val="00863841"/>
    <w:rsid w:val="0087268B"/>
    <w:rsid w:val="0087393E"/>
    <w:rsid w:val="008750B4"/>
    <w:rsid w:val="00887EFE"/>
    <w:rsid w:val="00894452"/>
    <w:rsid w:val="008B4157"/>
    <w:rsid w:val="008B46FF"/>
    <w:rsid w:val="008F74E6"/>
    <w:rsid w:val="00916B01"/>
    <w:rsid w:val="00921562"/>
    <w:rsid w:val="009352BD"/>
    <w:rsid w:val="009500B8"/>
    <w:rsid w:val="009522A4"/>
    <w:rsid w:val="009560CF"/>
    <w:rsid w:val="00970121"/>
    <w:rsid w:val="009755E1"/>
    <w:rsid w:val="009A406F"/>
    <w:rsid w:val="009C240D"/>
    <w:rsid w:val="009C60AA"/>
    <w:rsid w:val="009C78E2"/>
    <w:rsid w:val="009D3206"/>
    <w:rsid w:val="009E4409"/>
    <w:rsid w:val="009F21E0"/>
    <w:rsid w:val="00A22F01"/>
    <w:rsid w:val="00A500B2"/>
    <w:rsid w:val="00A53EF8"/>
    <w:rsid w:val="00A6237A"/>
    <w:rsid w:val="00A92304"/>
    <w:rsid w:val="00AC1E57"/>
    <w:rsid w:val="00AC6C2E"/>
    <w:rsid w:val="00AE2A96"/>
    <w:rsid w:val="00AE37B2"/>
    <w:rsid w:val="00AE45D5"/>
    <w:rsid w:val="00AE55E5"/>
    <w:rsid w:val="00AE676C"/>
    <w:rsid w:val="00B01935"/>
    <w:rsid w:val="00B063B0"/>
    <w:rsid w:val="00B75E46"/>
    <w:rsid w:val="00B917E0"/>
    <w:rsid w:val="00BA7038"/>
    <w:rsid w:val="00BB0C8A"/>
    <w:rsid w:val="00BB1086"/>
    <w:rsid w:val="00BC518D"/>
    <w:rsid w:val="00BC6A9E"/>
    <w:rsid w:val="00BE50B9"/>
    <w:rsid w:val="00BF3D50"/>
    <w:rsid w:val="00C137ED"/>
    <w:rsid w:val="00C20917"/>
    <w:rsid w:val="00C32A63"/>
    <w:rsid w:val="00C63C6A"/>
    <w:rsid w:val="00C70B15"/>
    <w:rsid w:val="00C724FC"/>
    <w:rsid w:val="00CA7DBB"/>
    <w:rsid w:val="00CB4BD9"/>
    <w:rsid w:val="00CC1AF7"/>
    <w:rsid w:val="00CC4D30"/>
    <w:rsid w:val="00CD04D7"/>
    <w:rsid w:val="00CE74D3"/>
    <w:rsid w:val="00CF0F06"/>
    <w:rsid w:val="00CF6F59"/>
    <w:rsid w:val="00D0027B"/>
    <w:rsid w:val="00D06738"/>
    <w:rsid w:val="00D12AF1"/>
    <w:rsid w:val="00D30337"/>
    <w:rsid w:val="00D356CB"/>
    <w:rsid w:val="00D56328"/>
    <w:rsid w:val="00D56964"/>
    <w:rsid w:val="00D61D62"/>
    <w:rsid w:val="00D61FF2"/>
    <w:rsid w:val="00D97FE0"/>
    <w:rsid w:val="00DB1633"/>
    <w:rsid w:val="00DC66BE"/>
    <w:rsid w:val="00DD758B"/>
    <w:rsid w:val="00DE0982"/>
    <w:rsid w:val="00DE6731"/>
    <w:rsid w:val="00E2687E"/>
    <w:rsid w:val="00E424FC"/>
    <w:rsid w:val="00E46267"/>
    <w:rsid w:val="00E54438"/>
    <w:rsid w:val="00E56FB6"/>
    <w:rsid w:val="00E6098A"/>
    <w:rsid w:val="00E7013A"/>
    <w:rsid w:val="00E74650"/>
    <w:rsid w:val="00E910A0"/>
    <w:rsid w:val="00E9602E"/>
    <w:rsid w:val="00EA2484"/>
    <w:rsid w:val="00EA71FC"/>
    <w:rsid w:val="00EB0010"/>
    <w:rsid w:val="00EC752F"/>
    <w:rsid w:val="00ED0BAD"/>
    <w:rsid w:val="00ED65DB"/>
    <w:rsid w:val="00EE48DD"/>
    <w:rsid w:val="00F072F0"/>
    <w:rsid w:val="00F15F63"/>
    <w:rsid w:val="00F25591"/>
    <w:rsid w:val="00F25EB2"/>
    <w:rsid w:val="00F26CDF"/>
    <w:rsid w:val="00F3001A"/>
    <w:rsid w:val="00F37989"/>
    <w:rsid w:val="00F37DFD"/>
    <w:rsid w:val="00F44403"/>
    <w:rsid w:val="00F47943"/>
    <w:rsid w:val="00F516C2"/>
    <w:rsid w:val="00F56F0D"/>
    <w:rsid w:val="00F65423"/>
    <w:rsid w:val="00F67998"/>
    <w:rsid w:val="00F726D4"/>
    <w:rsid w:val="00F74598"/>
    <w:rsid w:val="00F80CCA"/>
    <w:rsid w:val="00F818B9"/>
    <w:rsid w:val="00F9006E"/>
    <w:rsid w:val="00F91136"/>
    <w:rsid w:val="00F92A0B"/>
    <w:rsid w:val="00F97305"/>
    <w:rsid w:val="00FB633D"/>
    <w:rsid w:val="00FC6DE7"/>
    <w:rsid w:val="00FF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BE009B-4885-4D9B-8B0E-904F32FE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38"/>
  </w:style>
  <w:style w:type="paragraph" w:styleId="Heading1">
    <w:name w:val="heading 1"/>
    <w:basedOn w:val="Normal"/>
    <w:next w:val="Normal"/>
    <w:link w:val="Heading1Char"/>
    <w:uiPriority w:val="9"/>
    <w:qFormat/>
    <w:rsid w:val="00CA7D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68B"/>
  </w:style>
  <w:style w:type="paragraph" w:styleId="Footer">
    <w:name w:val="footer"/>
    <w:basedOn w:val="Normal"/>
    <w:link w:val="FooterChar"/>
    <w:uiPriority w:val="99"/>
    <w:unhideWhenUsed/>
    <w:rsid w:val="00872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68B"/>
  </w:style>
  <w:style w:type="table" w:styleId="TableGrid">
    <w:name w:val="Table Grid"/>
    <w:basedOn w:val="TableNormal"/>
    <w:uiPriority w:val="59"/>
    <w:rsid w:val="0057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7FB"/>
    <w:pPr>
      <w:ind w:left="720"/>
      <w:contextualSpacing/>
    </w:pPr>
  </w:style>
  <w:style w:type="paragraph" w:styleId="TOC1">
    <w:name w:val="toc 1"/>
    <w:basedOn w:val="Normal"/>
    <w:next w:val="Normal"/>
    <w:autoRedefine/>
    <w:uiPriority w:val="39"/>
    <w:unhideWhenUsed/>
    <w:rsid w:val="00E2687E"/>
    <w:pPr>
      <w:spacing w:after="100"/>
    </w:pPr>
    <w:rPr>
      <w:rFonts w:ascii="Arial" w:hAnsi="Arial"/>
      <w:sz w:val="22"/>
    </w:rPr>
  </w:style>
  <w:style w:type="character" w:styleId="Hyperlink">
    <w:name w:val="Hyperlink"/>
    <w:basedOn w:val="DefaultParagraphFont"/>
    <w:uiPriority w:val="99"/>
    <w:unhideWhenUsed/>
    <w:rsid w:val="00E2687E"/>
    <w:rPr>
      <w:color w:val="0000FF" w:themeColor="hyperlink"/>
      <w:u w:val="single"/>
    </w:rPr>
  </w:style>
  <w:style w:type="paragraph" w:styleId="FootnoteText">
    <w:name w:val="footnote text"/>
    <w:basedOn w:val="Normal"/>
    <w:link w:val="FootnoteTextChar"/>
    <w:uiPriority w:val="99"/>
    <w:semiHidden/>
    <w:unhideWhenUsed/>
    <w:rsid w:val="00E96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02E"/>
    <w:rPr>
      <w:sz w:val="20"/>
      <w:szCs w:val="20"/>
    </w:rPr>
  </w:style>
  <w:style w:type="character" w:styleId="FootnoteReference">
    <w:name w:val="footnote reference"/>
    <w:basedOn w:val="DefaultParagraphFont"/>
    <w:uiPriority w:val="99"/>
    <w:semiHidden/>
    <w:unhideWhenUsed/>
    <w:rsid w:val="00E9602E"/>
    <w:rPr>
      <w:vertAlign w:val="superscript"/>
    </w:rPr>
  </w:style>
  <w:style w:type="paragraph" w:styleId="Revision">
    <w:name w:val="Revision"/>
    <w:hidden/>
    <w:uiPriority w:val="99"/>
    <w:semiHidden/>
    <w:rsid w:val="00D61D62"/>
    <w:pPr>
      <w:spacing w:after="0" w:line="240" w:lineRule="auto"/>
    </w:pPr>
  </w:style>
  <w:style w:type="paragraph" w:styleId="BalloonText">
    <w:name w:val="Balloon Text"/>
    <w:basedOn w:val="Normal"/>
    <w:link w:val="BalloonTextChar"/>
    <w:uiPriority w:val="99"/>
    <w:semiHidden/>
    <w:unhideWhenUsed/>
    <w:rsid w:val="00D6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62"/>
    <w:rPr>
      <w:rFonts w:ascii="Segoe UI" w:hAnsi="Segoe UI" w:cs="Segoe UI"/>
      <w:sz w:val="18"/>
      <w:szCs w:val="18"/>
    </w:rPr>
  </w:style>
  <w:style w:type="character" w:styleId="CommentReference">
    <w:name w:val="annotation reference"/>
    <w:basedOn w:val="DefaultParagraphFont"/>
    <w:uiPriority w:val="99"/>
    <w:semiHidden/>
    <w:unhideWhenUsed/>
    <w:rsid w:val="00625AC8"/>
    <w:rPr>
      <w:sz w:val="16"/>
      <w:szCs w:val="16"/>
    </w:rPr>
  </w:style>
  <w:style w:type="paragraph" w:styleId="CommentText">
    <w:name w:val="annotation text"/>
    <w:basedOn w:val="Normal"/>
    <w:link w:val="CommentTextChar"/>
    <w:uiPriority w:val="99"/>
    <w:semiHidden/>
    <w:unhideWhenUsed/>
    <w:rsid w:val="00625AC8"/>
    <w:pPr>
      <w:spacing w:line="240" w:lineRule="auto"/>
    </w:pPr>
    <w:rPr>
      <w:sz w:val="20"/>
      <w:szCs w:val="20"/>
    </w:rPr>
  </w:style>
  <w:style w:type="character" w:customStyle="1" w:styleId="CommentTextChar">
    <w:name w:val="Comment Text Char"/>
    <w:basedOn w:val="DefaultParagraphFont"/>
    <w:link w:val="CommentText"/>
    <w:uiPriority w:val="99"/>
    <w:semiHidden/>
    <w:rsid w:val="00625AC8"/>
    <w:rPr>
      <w:sz w:val="20"/>
      <w:szCs w:val="20"/>
    </w:rPr>
  </w:style>
  <w:style w:type="paragraph" w:styleId="CommentSubject">
    <w:name w:val="annotation subject"/>
    <w:basedOn w:val="CommentText"/>
    <w:next w:val="CommentText"/>
    <w:link w:val="CommentSubjectChar"/>
    <w:uiPriority w:val="99"/>
    <w:semiHidden/>
    <w:unhideWhenUsed/>
    <w:rsid w:val="00625AC8"/>
    <w:rPr>
      <w:b/>
      <w:bCs/>
    </w:rPr>
  </w:style>
  <w:style w:type="character" w:customStyle="1" w:styleId="CommentSubjectChar">
    <w:name w:val="Comment Subject Char"/>
    <w:basedOn w:val="CommentTextChar"/>
    <w:link w:val="CommentSubject"/>
    <w:uiPriority w:val="99"/>
    <w:semiHidden/>
    <w:rsid w:val="00625AC8"/>
    <w:rPr>
      <w:b/>
      <w:bCs/>
      <w:sz w:val="20"/>
      <w:szCs w:val="20"/>
    </w:rPr>
  </w:style>
  <w:style w:type="table" w:styleId="LightList-Accent5">
    <w:name w:val="Light List Accent 5"/>
    <w:basedOn w:val="TableNormal"/>
    <w:uiPriority w:val="61"/>
    <w:rsid w:val="001759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6178DD"/>
    <w:pPr>
      <w:autoSpaceDE w:val="0"/>
      <w:autoSpaceDN w:val="0"/>
      <w:adjustRightInd w:val="0"/>
      <w:spacing w:after="0" w:line="240" w:lineRule="auto"/>
    </w:pPr>
    <w:rPr>
      <w:rFonts w:eastAsiaTheme="minorEastAsia"/>
      <w:color w:val="000000"/>
      <w:szCs w:val="24"/>
    </w:rPr>
  </w:style>
  <w:style w:type="character" w:customStyle="1" w:styleId="Heading1Char">
    <w:name w:val="Heading 1 Char"/>
    <w:basedOn w:val="DefaultParagraphFont"/>
    <w:link w:val="Heading1"/>
    <w:uiPriority w:val="9"/>
    <w:rsid w:val="00CA7DB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61FF2"/>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D6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5680">
      <w:bodyDiv w:val="1"/>
      <w:marLeft w:val="0"/>
      <w:marRight w:val="0"/>
      <w:marTop w:val="0"/>
      <w:marBottom w:val="0"/>
      <w:divBdr>
        <w:top w:val="none" w:sz="0" w:space="0" w:color="auto"/>
        <w:left w:val="none" w:sz="0" w:space="0" w:color="auto"/>
        <w:bottom w:val="none" w:sz="0" w:space="0" w:color="auto"/>
        <w:right w:val="none" w:sz="0" w:space="0" w:color="auto"/>
      </w:divBdr>
      <w:divsChild>
        <w:div w:id="440883391">
          <w:marLeft w:val="446"/>
          <w:marRight w:val="0"/>
          <w:marTop w:val="0"/>
          <w:marBottom w:val="0"/>
          <w:divBdr>
            <w:top w:val="none" w:sz="0" w:space="0" w:color="auto"/>
            <w:left w:val="none" w:sz="0" w:space="0" w:color="auto"/>
            <w:bottom w:val="none" w:sz="0" w:space="0" w:color="auto"/>
            <w:right w:val="none" w:sz="0" w:space="0" w:color="auto"/>
          </w:divBdr>
        </w:div>
        <w:div w:id="1890416131">
          <w:marLeft w:val="446"/>
          <w:marRight w:val="0"/>
          <w:marTop w:val="0"/>
          <w:marBottom w:val="0"/>
          <w:divBdr>
            <w:top w:val="none" w:sz="0" w:space="0" w:color="auto"/>
            <w:left w:val="none" w:sz="0" w:space="0" w:color="auto"/>
            <w:bottom w:val="none" w:sz="0" w:space="0" w:color="auto"/>
            <w:right w:val="none" w:sz="0" w:space="0" w:color="auto"/>
          </w:divBdr>
        </w:div>
        <w:div w:id="2023706214">
          <w:marLeft w:val="446"/>
          <w:marRight w:val="0"/>
          <w:marTop w:val="0"/>
          <w:marBottom w:val="0"/>
          <w:divBdr>
            <w:top w:val="none" w:sz="0" w:space="0" w:color="auto"/>
            <w:left w:val="none" w:sz="0" w:space="0" w:color="auto"/>
            <w:bottom w:val="none" w:sz="0" w:space="0" w:color="auto"/>
            <w:right w:val="none" w:sz="0" w:space="0" w:color="auto"/>
          </w:divBdr>
        </w:div>
        <w:div w:id="300035418">
          <w:marLeft w:val="446"/>
          <w:marRight w:val="0"/>
          <w:marTop w:val="0"/>
          <w:marBottom w:val="0"/>
          <w:divBdr>
            <w:top w:val="none" w:sz="0" w:space="0" w:color="auto"/>
            <w:left w:val="none" w:sz="0" w:space="0" w:color="auto"/>
            <w:bottom w:val="none" w:sz="0" w:space="0" w:color="auto"/>
            <w:right w:val="none" w:sz="0" w:space="0" w:color="auto"/>
          </w:divBdr>
        </w:div>
        <w:div w:id="2008940645">
          <w:marLeft w:val="446"/>
          <w:marRight w:val="0"/>
          <w:marTop w:val="0"/>
          <w:marBottom w:val="0"/>
          <w:divBdr>
            <w:top w:val="none" w:sz="0" w:space="0" w:color="auto"/>
            <w:left w:val="none" w:sz="0" w:space="0" w:color="auto"/>
            <w:bottom w:val="none" w:sz="0" w:space="0" w:color="auto"/>
            <w:right w:val="none" w:sz="0" w:space="0" w:color="auto"/>
          </w:divBdr>
        </w:div>
        <w:div w:id="67114663">
          <w:marLeft w:val="446"/>
          <w:marRight w:val="0"/>
          <w:marTop w:val="0"/>
          <w:marBottom w:val="0"/>
          <w:divBdr>
            <w:top w:val="none" w:sz="0" w:space="0" w:color="auto"/>
            <w:left w:val="none" w:sz="0" w:space="0" w:color="auto"/>
            <w:bottom w:val="none" w:sz="0" w:space="0" w:color="auto"/>
            <w:right w:val="none" w:sz="0" w:space="0" w:color="auto"/>
          </w:divBdr>
        </w:div>
      </w:divsChild>
    </w:div>
    <w:div w:id="274793463">
      <w:bodyDiv w:val="1"/>
      <w:marLeft w:val="0"/>
      <w:marRight w:val="0"/>
      <w:marTop w:val="0"/>
      <w:marBottom w:val="0"/>
      <w:divBdr>
        <w:top w:val="none" w:sz="0" w:space="0" w:color="auto"/>
        <w:left w:val="none" w:sz="0" w:space="0" w:color="auto"/>
        <w:bottom w:val="none" w:sz="0" w:space="0" w:color="auto"/>
        <w:right w:val="none" w:sz="0" w:space="0" w:color="auto"/>
      </w:divBdr>
      <w:divsChild>
        <w:div w:id="286401242">
          <w:marLeft w:val="1166"/>
          <w:marRight w:val="0"/>
          <w:marTop w:val="0"/>
          <w:marBottom w:val="0"/>
          <w:divBdr>
            <w:top w:val="none" w:sz="0" w:space="0" w:color="auto"/>
            <w:left w:val="none" w:sz="0" w:space="0" w:color="auto"/>
            <w:bottom w:val="none" w:sz="0" w:space="0" w:color="auto"/>
            <w:right w:val="none" w:sz="0" w:space="0" w:color="auto"/>
          </w:divBdr>
        </w:div>
        <w:div w:id="1840072727">
          <w:marLeft w:val="1886"/>
          <w:marRight w:val="0"/>
          <w:marTop w:val="0"/>
          <w:marBottom w:val="0"/>
          <w:divBdr>
            <w:top w:val="none" w:sz="0" w:space="0" w:color="auto"/>
            <w:left w:val="none" w:sz="0" w:space="0" w:color="auto"/>
            <w:bottom w:val="none" w:sz="0" w:space="0" w:color="auto"/>
            <w:right w:val="none" w:sz="0" w:space="0" w:color="auto"/>
          </w:divBdr>
        </w:div>
        <w:div w:id="813718525">
          <w:marLeft w:val="1886"/>
          <w:marRight w:val="0"/>
          <w:marTop w:val="0"/>
          <w:marBottom w:val="0"/>
          <w:divBdr>
            <w:top w:val="none" w:sz="0" w:space="0" w:color="auto"/>
            <w:left w:val="none" w:sz="0" w:space="0" w:color="auto"/>
            <w:bottom w:val="none" w:sz="0" w:space="0" w:color="auto"/>
            <w:right w:val="none" w:sz="0" w:space="0" w:color="auto"/>
          </w:divBdr>
        </w:div>
        <w:div w:id="1312098404">
          <w:marLeft w:val="1886"/>
          <w:marRight w:val="0"/>
          <w:marTop w:val="0"/>
          <w:marBottom w:val="0"/>
          <w:divBdr>
            <w:top w:val="none" w:sz="0" w:space="0" w:color="auto"/>
            <w:left w:val="none" w:sz="0" w:space="0" w:color="auto"/>
            <w:bottom w:val="none" w:sz="0" w:space="0" w:color="auto"/>
            <w:right w:val="none" w:sz="0" w:space="0" w:color="auto"/>
          </w:divBdr>
        </w:div>
        <w:div w:id="491063447">
          <w:marLeft w:val="1886"/>
          <w:marRight w:val="0"/>
          <w:marTop w:val="0"/>
          <w:marBottom w:val="0"/>
          <w:divBdr>
            <w:top w:val="none" w:sz="0" w:space="0" w:color="auto"/>
            <w:left w:val="none" w:sz="0" w:space="0" w:color="auto"/>
            <w:bottom w:val="none" w:sz="0" w:space="0" w:color="auto"/>
            <w:right w:val="none" w:sz="0" w:space="0" w:color="auto"/>
          </w:divBdr>
        </w:div>
      </w:divsChild>
    </w:div>
    <w:div w:id="475145262">
      <w:bodyDiv w:val="1"/>
      <w:marLeft w:val="0"/>
      <w:marRight w:val="0"/>
      <w:marTop w:val="0"/>
      <w:marBottom w:val="0"/>
      <w:divBdr>
        <w:top w:val="none" w:sz="0" w:space="0" w:color="auto"/>
        <w:left w:val="none" w:sz="0" w:space="0" w:color="auto"/>
        <w:bottom w:val="none" w:sz="0" w:space="0" w:color="auto"/>
        <w:right w:val="none" w:sz="0" w:space="0" w:color="auto"/>
      </w:divBdr>
    </w:div>
    <w:div w:id="574244495">
      <w:bodyDiv w:val="1"/>
      <w:marLeft w:val="0"/>
      <w:marRight w:val="0"/>
      <w:marTop w:val="0"/>
      <w:marBottom w:val="0"/>
      <w:divBdr>
        <w:top w:val="none" w:sz="0" w:space="0" w:color="auto"/>
        <w:left w:val="none" w:sz="0" w:space="0" w:color="auto"/>
        <w:bottom w:val="none" w:sz="0" w:space="0" w:color="auto"/>
        <w:right w:val="none" w:sz="0" w:space="0" w:color="auto"/>
      </w:divBdr>
    </w:div>
    <w:div w:id="771978862">
      <w:bodyDiv w:val="1"/>
      <w:marLeft w:val="0"/>
      <w:marRight w:val="0"/>
      <w:marTop w:val="0"/>
      <w:marBottom w:val="0"/>
      <w:divBdr>
        <w:top w:val="none" w:sz="0" w:space="0" w:color="auto"/>
        <w:left w:val="none" w:sz="0" w:space="0" w:color="auto"/>
        <w:bottom w:val="none" w:sz="0" w:space="0" w:color="auto"/>
        <w:right w:val="none" w:sz="0" w:space="0" w:color="auto"/>
      </w:divBdr>
    </w:div>
    <w:div w:id="895046662">
      <w:bodyDiv w:val="1"/>
      <w:marLeft w:val="0"/>
      <w:marRight w:val="0"/>
      <w:marTop w:val="0"/>
      <w:marBottom w:val="0"/>
      <w:divBdr>
        <w:top w:val="none" w:sz="0" w:space="0" w:color="auto"/>
        <w:left w:val="none" w:sz="0" w:space="0" w:color="auto"/>
        <w:bottom w:val="none" w:sz="0" w:space="0" w:color="auto"/>
        <w:right w:val="none" w:sz="0" w:space="0" w:color="auto"/>
      </w:divBdr>
    </w:div>
    <w:div w:id="1254775127">
      <w:bodyDiv w:val="1"/>
      <w:marLeft w:val="0"/>
      <w:marRight w:val="0"/>
      <w:marTop w:val="0"/>
      <w:marBottom w:val="0"/>
      <w:divBdr>
        <w:top w:val="none" w:sz="0" w:space="0" w:color="auto"/>
        <w:left w:val="none" w:sz="0" w:space="0" w:color="auto"/>
        <w:bottom w:val="none" w:sz="0" w:space="0" w:color="auto"/>
        <w:right w:val="none" w:sz="0" w:space="0" w:color="auto"/>
      </w:divBdr>
      <w:divsChild>
        <w:div w:id="1192183853">
          <w:marLeft w:val="446"/>
          <w:marRight w:val="0"/>
          <w:marTop w:val="0"/>
          <w:marBottom w:val="0"/>
          <w:divBdr>
            <w:top w:val="none" w:sz="0" w:space="0" w:color="auto"/>
            <w:left w:val="none" w:sz="0" w:space="0" w:color="auto"/>
            <w:bottom w:val="none" w:sz="0" w:space="0" w:color="auto"/>
            <w:right w:val="none" w:sz="0" w:space="0" w:color="auto"/>
          </w:divBdr>
        </w:div>
        <w:div w:id="621883873">
          <w:marLeft w:val="446"/>
          <w:marRight w:val="0"/>
          <w:marTop w:val="0"/>
          <w:marBottom w:val="0"/>
          <w:divBdr>
            <w:top w:val="none" w:sz="0" w:space="0" w:color="auto"/>
            <w:left w:val="none" w:sz="0" w:space="0" w:color="auto"/>
            <w:bottom w:val="none" w:sz="0" w:space="0" w:color="auto"/>
            <w:right w:val="none" w:sz="0" w:space="0" w:color="auto"/>
          </w:divBdr>
        </w:div>
        <w:div w:id="1170676115">
          <w:marLeft w:val="1166"/>
          <w:marRight w:val="0"/>
          <w:marTop w:val="0"/>
          <w:marBottom w:val="0"/>
          <w:divBdr>
            <w:top w:val="none" w:sz="0" w:space="0" w:color="auto"/>
            <w:left w:val="none" w:sz="0" w:space="0" w:color="auto"/>
            <w:bottom w:val="none" w:sz="0" w:space="0" w:color="auto"/>
            <w:right w:val="none" w:sz="0" w:space="0" w:color="auto"/>
          </w:divBdr>
        </w:div>
        <w:div w:id="1715423179">
          <w:marLeft w:val="1166"/>
          <w:marRight w:val="0"/>
          <w:marTop w:val="0"/>
          <w:marBottom w:val="0"/>
          <w:divBdr>
            <w:top w:val="none" w:sz="0" w:space="0" w:color="auto"/>
            <w:left w:val="none" w:sz="0" w:space="0" w:color="auto"/>
            <w:bottom w:val="none" w:sz="0" w:space="0" w:color="auto"/>
            <w:right w:val="none" w:sz="0" w:space="0" w:color="auto"/>
          </w:divBdr>
        </w:div>
        <w:div w:id="30226625">
          <w:marLeft w:val="1166"/>
          <w:marRight w:val="0"/>
          <w:marTop w:val="0"/>
          <w:marBottom w:val="0"/>
          <w:divBdr>
            <w:top w:val="none" w:sz="0" w:space="0" w:color="auto"/>
            <w:left w:val="none" w:sz="0" w:space="0" w:color="auto"/>
            <w:bottom w:val="none" w:sz="0" w:space="0" w:color="auto"/>
            <w:right w:val="none" w:sz="0" w:space="0" w:color="auto"/>
          </w:divBdr>
        </w:div>
        <w:div w:id="993223176">
          <w:marLeft w:val="1166"/>
          <w:marRight w:val="0"/>
          <w:marTop w:val="0"/>
          <w:marBottom w:val="0"/>
          <w:divBdr>
            <w:top w:val="none" w:sz="0" w:space="0" w:color="auto"/>
            <w:left w:val="none" w:sz="0" w:space="0" w:color="auto"/>
            <w:bottom w:val="none" w:sz="0" w:space="0" w:color="auto"/>
            <w:right w:val="none" w:sz="0" w:space="0" w:color="auto"/>
          </w:divBdr>
        </w:div>
        <w:div w:id="726077463">
          <w:marLeft w:val="446"/>
          <w:marRight w:val="0"/>
          <w:marTop w:val="0"/>
          <w:marBottom w:val="0"/>
          <w:divBdr>
            <w:top w:val="none" w:sz="0" w:space="0" w:color="auto"/>
            <w:left w:val="none" w:sz="0" w:space="0" w:color="auto"/>
            <w:bottom w:val="none" w:sz="0" w:space="0" w:color="auto"/>
            <w:right w:val="none" w:sz="0" w:space="0" w:color="auto"/>
          </w:divBdr>
        </w:div>
        <w:div w:id="1370959106">
          <w:marLeft w:val="446"/>
          <w:marRight w:val="0"/>
          <w:marTop w:val="0"/>
          <w:marBottom w:val="0"/>
          <w:divBdr>
            <w:top w:val="none" w:sz="0" w:space="0" w:color="auto"/>
            <w:left w:val="none" w:sz="0" w:space="0" w:color="auto"/>
            <w:bottom w:val="none" w:sz="0" w:space="0" w:color="auto"/>
            <w:right w:val="none" w:sz="0" w:space="0" w:color="auto"/>
          </w:divBdr>
        </w:div>
      </w:divsChild>
    </w:div>
    <w:div w:id="2008550844">
      <w:bodyDiv w:val="1"/>
      <w:marLeft w:val="0"/>
      <w:marRight w:val="0"/>
      <w:marTop w:val="0"/>
      <w:marBottom w:val="0"/>
      <w:divBdr>
        <w:top w:val="none" w:sz="0" w:space="0" w:color="auto"/>
        <w:left w:val="none" w:sz="0" w:space="0" w:color="auto"/>
        <w:bottom w:val="none" w:sz="0" w:space="0" w:color="auto"/>
        <w:right w:val="none" w:sz="0" w:space="0" w:color="auto"/>
      </w:divBdr>
      <w:divsChild>
        <w:div w:id="214001796">
          <w:marLeft w:val="1166"/>
          <w:marRight w:val="0"/>
          <w:marTop w:val="0"/>
          <w:marBottom w:val="0"/>
          <w:divBdr>
            <w:top w:val="none" w:sz="0" w:space="0" w:color="auto"/>
            <w:left w:val="none" w:sz="0" w:space="0" w:color="auto"/>
            <w:bottom w:val="none" w:sz="0" w:space="0" w:color="auto"/>
            <w:right w:val="none" w:sz="0" w:space="0" w:color="auto"/>
          </w:divBdr>
        </w:div>
        <w:div w:id="1129083680">
          <w:marLeft w:val="1166"/>
          <w:marRight w:val="0"/>
          <w:marTop w:val="0"/>
          <w:marBottom w:val="0"/>
          <w:divBdr>
            <w:top w:val="none" w:sz="0" w:space="0" w:color="auto"/>
            <w:left w:val="none" w:sz="0" w:space="0" w:color="auto"/>
            <w:bottom w:val="none" w:sz="0" w:space="0" w:color="auto"/>
            <w:right w:val="none" w:sz="0" w:space="0" w:color="auto"/>
          </w:divBdr>
        </w:div>
        <w:div w:id="1892378399">
          <w:marLeft w:val="1166"/>
          <w:marRight w:val="0"/>
          <w:marTop w:val="0"/>
          <w:marBottom w:val="0"/>
          <w:divBdr>
            <w:top w:val="none" w:sz="0" w:space="0" w:color="auto"/>
            <w:left w:val="none" w:sz="0" w:space="0" w:color="auto"/>
            <w:bottom w:val="none" w:sz="0" w:space="0" w:color="auto"/>
            <w:right w:val="none" w:sz="0" w:space="0" w:color="auto"/>
          </w:divBdr>
        </w:div>
        <w:div w:id="1521433208">
          <w:marLeft w:val="1166"/>
          <w:marRight w:val="0"/>
          <w:marTop w:val="0"/>
          <w:marBottom w:val="0"/>
          <w:divBdr>
            <w:top w:val="none" w:sz="0" w:space="0" w:color="auto"/>
            <w:left w:val="none" w:sz="0" w:space="0" w:color="auto"/>
            <w:bottom w:val="none" w:sz="0" w:space="0" w:color="auto"/>
            <w:right w:val="none" w:sz="0" w:space="0" w:color="auto"/>
          </w:divBdr>
        </w:div>
        <w:div w:id="1545799036">
          <w:marLeft w:val="1166"/>
          <w:marRight w:val="0"/>
          <w:marTop w:val="0"/>
          <w:marBottom w:val="0"/>
          <w:divBdr>
            <w:top w:val="none" w:sz="0" w:space="0" w:color="auto"/>
            <w:left w:val="none" w:sz="0" w:space="0" w:color="auto"/>
            <w:bottom w:val="none" w:sz="0" w:space="0" w:color="auto"/>
            <w:right w:val="none" w:sz="0" w:space="0" w:color="auto"/>
          </w:divBdr>
        </w:div>
        <w:div w:id="11252915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85975B-D893-41BA-BB3F-14B52565C25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E6928036-407E-4B98-AA18-F4C80791341C}">
      <dgm:prSet phldrT="[Text]" custT="1"/>
      <dgm:spPr/>
      <dgm:t>
        <a:bodyPr/>
        <a:lstStyle/>
        <a:p>
          <a:r>
            <a:rPr lang="en-US" sz="1100" b="1"/>
            <a:t>CSR Programs</a:t>
          </a:r>
        </a:p>
      </dgm:t>
    </dgm:pt>
    <dgm:pt modelId="{308054A9-D706-4227-919B-1A8AD0551CC3}" type="parTrans" cxnId="{83BB58AB-66C9-4D21-8557-949F8248E15F}">
      <dgm:prSet/>
      <dgm:spPr/>
      <dgm:t>
        <a:bodyPr/>
        <a:lstStyle/>
        <a:p>
          <a:endParaRPr lang="en-US"/>
        </a:p>
      </dgm:t>
    </dgm:pt>
    <dgm:pt modelId="{9088F51F-0BD1-424F-917C-734581A04D28}" type="sibTrans" cxnId="{83BB58AB-66C9-4D21-8557-949F8248E15F}">
      <dgm:prSet/>
      <dgm:spPr/>
      <dgm:t>
        <a:bodyPr/>
        <a:lstStyle/>
        <a:p>
          <a:endParaRPr lang="en-US"/>
        </a:p>
      </dgm:t>
    </dgm:pt>
    <dgm:pt modelId="{C8AE6480-4DE0-46FF-9062-E35AFDF867AD}">
      <dgm:prSet phldrT="[Text]"/>
      <dgm:spPr/>
      <dgm:t>
        <a:bodyPr/>
        <a:lstStyle/>
        <a:p>
          <a:r>
            <a:rPr lang="en-US" b="1"/>
            <a:t>Rural Development Projects </a:t>
          </a:r>
        </a:p>
      </dgm:t>
    </dgm:pt>
    <dgm:pt modelId="{00C60576-2D03-4189-83A2-238D78F72AFD}" type="parTrans" cxnId="{88BC2DF5-ACAA-40FF-B65A-5AD75AAEA663}">
      <dgm:prSet/>
      <dgm:spPr/>
      <dgm:t>
        <a:bodyPr/>
        <a:lstStyle/>
        <a:p>
          <a:endParaRPr lang="en-US"/>
        </a:p>
      </dgm:t>
    </dgm:pt>
    <dgm:pt modelId="{BF0C03C1-DE16-4F77-80E9-D38916A13E01}" type="sibTrans" cxnId="{88BC2DF5-ACAA-40FF-B65A-5AD75AAEA663}">
      <dgm:prSet/>
      <dgm:spPr/>
      <dgm:t>
        <a:bodyPr/>
        <a:lstStyle/>
        <a:p>
          <a:endParaRPr lang="en-US"/>
        </a:p>
      </dgm:t>
    </dgm:pt>
    <dgm:pt modelId="{7C6161E3-5E91-4BBB-A88A-E253BF3AB036}">
      <dgm:prSet phldrT="[Text]"/>
      <dgm:spPr/>
      <dgm:t>
        <a:bodyPr/>
        <a:lstStyle/>
        <a:p>
          <a:r>
            <a:rPr lang="en-US" b="1"/>
            <a:t>EconEducation, Vocational Training and livelihood skills</a:t>
          </a:r>
        </a:p>
        <a:p>
          <a:endParaRPr lang="en-US" b="1"/>
        </a:p>
      </dgm:t>
    </dgm:pt>
    <dgm:pt modelId="{3ABE68FD-8779-4B9E-A6EC-FE68B9899730}" type="parTrans" cxnId="{D93025FA-EF69-4A94-B4D1-84A485BAEF69}">
      <dgm:prSet/>
      <dgm:spPr/>
      <dgm:t>
        <a:bodyPr/>
        <a:lstStyle/>
        <a:p>
          <a:endParaRPr lang="en-US"/>
        </a:p>
      </dgm:t>
    </dgm:pt>
    <dgm:pt modelId="{9CC7C871-AF43-4ACD-9D68-FCBCB8FDA986}" type="sibTrans" cxnId="{D93025FA-EF69-4A94-B4D1-84A485BAEF69}">
      <dgm:prSet/>
      <dgm:spPr/>
      <dgm:t>
        <a:bodyPr/>
        <a:lstStyle/>
        <a:p>
          <a:endParaRPr lang="en-US"/>
        </a:p>
      </dgm:t>
    </dgm:pt>
    <dgm:pt modelId="{05DD8979-D804-4EF1-9962-587FF9390E7D}">
      <dgm:prSet phldrT="[Text]"/>
      <dgm:spPr/>
      <dgm:t>
        <a:bodyPr/>
        <a:lstStyle/>
        <a:p>
          <a:endParaRPr lang="en-US" b="1"/>
        </a:p>
        <a:p>
          <a:r>
            <a:rPr lang="en-US" b="1"/>
            <a:t>Conservation of natural resources, environmental sustainability,ecological balance</a:t>
          </a:r>
        </a:p>
        <a:p>
          <a:endParaRPr lang="en-US" b="1"/>
        </a:p>
      </dgm:t>
    </dgm:pt>
    <dgm:pt modelId="{AAFCFC38-B33C-423D-81B9-2B2469BBDC86}" type="parTrans" cxnId="{20E11EA9-5F66-45F4-8795-8C87787CB3EF}">
      <dgm:prSet/>
      <dgm:spPr/>
      <dgm:t>
        <a:bodyPr/>
        <a:lstStyle/>
        <a:p>
          <a:endParaRPr lang="en-US"/>
        </a:p>
      </dgm:t>
    </dgm:pt>
    <dgm:pt modelId="{83B8AC30-C69D-4C80-B74D-07788B992F31}" type="sibTrans" cxnId="{20E11EA9-5F66-45F4-8795-8C87787CB3EF}">
      <dgm:prSet/>
      <dgm:spPr/>
      <dgm:t>
        <a:bodyPr/>
        <a:lstStyle/>
        <a:p>
          <a:endParaRPr lang="en-US"/>
        </a:p>
      </dgm:t>
    </dgm:pt>
    <dgm:pt modelId="{A5607BB8-6185-44A4-98E6-76C069D48449}">
      <dgm:prSet phldrT="[Text]"/>
      <dgm:spPr/>
      <dgm:t>
        <a:bodyPr/>
        <a:lstStyle/>
        <a:p>
          <a:r>
            <a:rPr lang="en-US" b="1"/>
            <a:t>Other Initiatives ( Need based)</a:t>
          </a:r>
        </a:p>
        <a:p>
          <a:endParaRPr lang="en-US" b="1"/>
        </a:p>
      </dgm:t>
    </dgm:pt>
    <dgm:pt modelId="{25D919E5-2481-45E8-8730-E9400B0B9D5D}" type="parTrans" cxnId="{16733048-C811-4752-8327-DB242D66E4FF}">
      <dgm:prSet/>
      <dgm:spPr/>
      <dgm:t>
        <a:bodyPr/>
        <a:lstStyle/>
        <a:p>
          <a:endParaRPr lang="en-US"/>
        </a:p>
      </dgm:t>
    </dgm:pt>
    <dgm:pt modelId="{6F64E072-E6CA-4957-A568-62D8496B3052}" type="sibTrans" cxnId="{16733048-C811-4752-8327-DB242D66E4FF}">
      <dgm:prSet/>
      <dgm:spPr/>
      <dgm:t>
        <a:bodyPr/>
        <a:lstStyle/>
        <a:p>
          <a:endParaRPr lang="en-US"/>
        </a:p>
      </dgm:t>
    </dgm:pt>
    <dgm:pt modelId="{FF962899-CC50-440A-8762-99380AD06F32}" type="pres">
      <dgm:prSet presAssocID="{7E85975B-D893-41BA-BB3F-14B52565C25A}" presName="Name0" presStyleCnt="0">
        <dgm:presLayoutVars>
          <dgm:chMax val="1"/>
          <dgm:dir/>
          <dgm:animLvl val="ctr"/>
          <dgm:resizeHandles val="exact"/>
        </dgm:presLayoutVars>
      </dgm:prSet>
      <dgm:spPr/>
    </dgm:pt>
    <dgm:pt modelId="{FCC3376A-5AEF-4158-9F75-66C4D1895390}" type="pres">
      <dgm:prSet presAssocID="{E6928036-407E-4B98-AA18-F4C80791341C}" presName="centerShape" presStyleLbl="node0" presStyleIdx="0" presStyleCnt="1"/>
      <dgm:spPr/>
    </dgm:pt>
    <dgm:pt modelId="{F774143A-E3B5-4EC1-89BB-545D867BC26B}" type="pres">
      <dgm:prSet presAssocID="{C8AE6480-4DE0-46FF-9062-E35AFDF867AD}" presName="node" presStyleLbl="node1" presStyleIdx="0" presStyleCnt="4" custScaleX="117678" custRadScaleRad="98429" custRadScaleInc="3074">
        <dgm:presLayoutVars>
          <dgm:bulletEnabled val="1"/>
        </dgm:presLayoutVars>
      </dgm:prSet>
      <dgm:spPr/>
    </dgm:pt>
    <dgm:pt modelId="{7294AD49-05C3-4B0F-8196-A2C2B0D4BE5E}" type="pres">
      <dgm:prSet presAssocID="{C8AE6480-4DE0-46FF-9062-E35AFDF867AD}" presName="dummy" presStyleCnt="0"/>
      <dgm:spPr/>
    </dgm:pt>
    <dgm:pt modelId="{07062D2A-9993-4F0A-8449-1E5DF9480E77}" type="pres">
      <dgm:prSet presAssocID="{BF0C03C1-DE16-4F77-80E9-D38916A13E01}" presName="sibTrans" presStyleLbl="sibTrans2D1" presStyleIdx="0" presStyleCnt="4"/>
      <dgm:spPr/>
    </dgm:pt>
    <dgm:pt modelId="{AC87648E-51EE-4CDC-AD67-9B211226495A}" type="pres">
      <dgm:prSet presAssocID="{7C6161E3-5E91-4BBB-A88A-E253BF3AB036}" presName="node" presStyleLbl="node1" presStyleIdx="1" presStyleCnt="4" custScaleX="114633">
        <dgm:presLayoutVars>
          <dgm:bulletEnabled val="1"/>
        </dgm:presLayoutVars>
      </dgm:prSet>
      <dgm:spPr/>
    </dgm:pt>
    <dgm:pt modelId="{D70BE255-5C81-4831-9D13-6E280FAFAE8C}" type="pres">
      <dgm:prSet presAssocID="{7C6161E3-5E91-4BBB-A88A-E253BF3AB036}" presName="dummy" presStyleCnt="0"/>
      <dgm:spPr/>
    </dgm:pt>
    <dgm:pt modelId="{05133BF1-5749-4F68-86E2-6AA49FF98C8F}" type="pres">
      <dgm:prSet presAssocID="{9CC7C871-AF43-4ACD-9D68-FCBCB8FDA986}" presName="sibTrans" presStyleLbl="sibTrans2D1" presStyleIdx="1" presStyleCnt="4"/>
      <dgm:spPr/>
    </dgm:pt>
    <dgm:pt modelId="{BD346FDF-52C5-40D2-825F-CF694439F8E8}" type="pres">
      <dgm:prSet presAssocID="{05DD8979-D804-4EF1-9962-587FF9390E7D}" presName="node" presStyleLbl="node1" presStyleIdx="2" presStyleCnt="4" custScaleX="120080">
        <dgm:presLayoutVars>
          <dgm:bulletEnabled val="1"/>
        </dgm:presLayoutVars>
      </dgm:prSet>
      <dgm:spPr/>
    </dgm:pt>
    <dgm:pt modelId="{1C507823-2164-46AB-B79E-D2C1D6810E1E}" type="pres">
      <dgm:prSet presAssocID="{05DD8979-D804-4EF1-9962-587FF9390E7D}" presName="dummy" presStyleCnt="0"/>
      <dgm:spPr/>
    </dgm:pt>
    <dgm:pt modelId="{B4822C55-E92E-46DD-86A5-5D9DC01B0CCB}" type="pres">
      <dgm:prSet presAssocID="{83B8AC30-C69D-4C80-B74D-07788B992F31}" presName="sibTrans" presStyleLbl="sibTrans2D1" presStyleIdx="2" presStyleCnt="4"/>
      <dgm:spPr/>
    </dgm:pt>
    <dgm:pt modelId="{D0A3325F-2047-4D1B-AE1C-598EF09279F8}" type="pres">
      <dgm:prSet presAssocID="{A5607BB8-6185-44A4-98E6-76C069D48449}" presName="node" presStyleLbl="node1" presStyleIdx="3" presStyleCnt="4" custScaleX="115777" custRadScaleRad="103171" custRadScaleInc="-1466">
        <dgm:presLayoutVars>
          <dgm:bulletEnabled val="1"/>
        </dgm:presLayoutVars>
      </dgm:prSet>
      <dgm:spPr/>
    </dgm:pt>
    <dgm:pt modelId="{202C0400-BD41-4DD0-A149-3E75F440645D}" type="pres">
      <dgm:prSet presAssocID="{A5607BB8-6185-44A4-98E6-76C069D48449}" presName="dummy" presStyleCnt="0"/>
      <dgm:spPr/>
    </dgm:pt>
    <dgm:pt modelId="{B9D79B76-0F10-4E1F-A512-85B6B3F6A153}" type="pres">
      <dgm:prSet presAssocID="{6F64E072-E6CA-4957-A568-62D8496B3052}" presName="sibTrans" presStyleLbl="sibTrans2D1" presStyleIdx="3" presStyleCnt="4"/>
      <dgm:spPr/>
    </dgm:pt>
  </dgm:ptLst>
  <dgm:cxnLst>
    <dgm:cxn modelId="{1DF31D23-C025-8A49-8B65-14A8F191BF1B}" type="presOf" srcId="{83B8AC30-C69D-4C80-B74D-07788B992F31}" destId="{B4822C55-E92E-46DD-86A5-5D9DC01B0CCB}" srcOrd="0" destOrd="0" presId="urn:microsoft.com/office/officeart/2005/8/layout/radial6"/>
    <dgm:cxn modelId="{DDA72131-AFEA-DE4A-B3CF-07DF08A02D4D}" type="presOf" srcId="{C8AE6480-4DE0-46FF-9062-E35AFDF867AD}" destId="{F774143A-E3B5-4EC1-89BB-545D867BC26B}" srcOrd="0" destOrd="0" presId="urn:microsoft.com/office/officeart/2005/8/layout/radial6"/>
    <dgm:cxn modelId="{98AA7636-D345-214F-98DF-65A7A6CAFBCA}" type="presOf" srcId="{E6928036-407E-4B98-AA18-F4C80791341C}" destId="{FCC3376A-5AEF-4158-9F75-66C4D1895390}" srcOrd="0" destOrd="0" presId="urn:microsoft.com/office/officeart/2005/8/layout/radial6"/>
    <dgm:cxn modelId="{B8396238-E914-AE44-860F-305B750A59AD}" type="presOf" srcId="{7E85975B-D893-41BA-BB3F-14B52565C25A}" destId="{FF962899-CC50-440A-8762-99380AD06F32}" srcOrd="0" destOrd="0" presId="urn:microsoft.com/office/officeart/2005/8/layout/radial6"/>
    <dgm:cxn modelId="{2A112C40-8615-9B40-8A54-79E6FB96F5D3}" type="presOf" srcId="{A5607BB8-6185-44A4-98E6-76C069D48449}" destId="{D0A3325F-2047-4D1B-AE1C-598EF09279F8}" srcOrd="0" destOrd="0" presId="urn:microsoft.com/office/officeart/2005/8/layout/radial6"/>
    <dgm:cxn modelId="{8F68CD5F-FBA6-DE41-9E91-E0EA62A08196}" type="presOf" srcId="{9CC7C871-AF43-4ACD-9D68-FCBCB8FDA986}" destId="{05133BF1-5749-4F68-86E2-6AA49FF98C8F}" srcOrd="0" destOrd="0" presId="urn:microsoft.com/office/officeart/2005/8/layout/radial6"/>
    <dgm:cxn modelId="{16733048-C811-4752-8327-DB242D66E4FF}" srcId="{E6928036-407E-4B98-AA18-F4C80791341C}" destId="{A5607BB8-6185-44A4-98E6-76C069D48449}" srcOrd="3" destOrd="0" parTransId="{25D919E5-2481-45E8-8730-E9400B0B9D5D}" sibTransId="{6F64E072-E6CA-4957-A568-62D8496B3052}"/>
    <dgm:cxn modelId="{BFA28C76-44E7-C343-89A2-15D20F68CA11}" type="presOf" srcId="{6F64E072-E6CA-4957-A568-62D8496B3052}" destId="{B9D79B76-0F10-4E1F-A512-85B6B3F6A153}" srcOrd="0" destOrd="0" presId="urn:microsoft.com/office/officeart/2005/8/layout/radial6"/>
    <dgm:cxn modelId="{20E11EA9-5F66-45F4-8795-8C87787CB3EF}" srcId="{E6928036-407E-4B98-AA18-F4C80791341C}" destId="{05DD8979-D804-4EF1-9962-587FF9390E7D}" srcOrd="2" destOrd="0" parTransId="{AAFCFC38-B33C-423D-81B9-2B2469BBDC86}" sibTransId="{83B8AC30-C69D-4C80-B74D-07788B992F31}"/>
    <dgm:cxn modelId="{83BB58AB-66C9-4D21-8557-949F8248E15F}" srcId="{7E85975B-D893-41BA-BB3F-14B52565C25A}" destId="{E6928036-407E-4B98-AA18-F4C80791341C}" srcOrd="0" destOrd="0" parTransId="{308054A9-D706-4227-919B-1A8AD0551CC3}" sibTransId="{9088F51F-0BD1-424F-917C-734581A04D28}"/>
    <dgm:cxn modelId="{2AD240C5-41D3-FA48-A173-05C74C1273AF}" type="presOf" srcId="{05DD8979-D804-4EF1-9962-587FF9390E7D}" destId="{BD346FDF-52C5-40D2-825F-CF694439F8E8}" srcOrd="0" destOrd="0" presId="urn:microsoft.com/office/officeart/2005/8/layout/radial6"/>
    <dgm:cxn modelId="{2AD4F4E0-847D-514B-8C27-FBD716303DB3}" type="presOf" srcId="{BF0C03C1-DE16-4F77-80E9-D38916A13E01}" destId="{07062D2A-9993-4F0A-8449-1E5DF9480E77}" srcOrd="0" destOrd="0" presId="urn:microsoft.com/office/officeart/2005/8/layout/radial6"/>
    <dgm:cxn modelId="{7450D7F3-6428-214E-BF7C-99DA4942A105}" type="presOf" srcId="{7C6161E3-5E91-4BBB-A88A-E253BF3AB036}" destId="{AC87648E-51EE-4CDC-AD67-9B211226495A}" srcOrd="0" destOrd="0" presId="urn:microsoft.com/office/officeart/2005/8/layout/radial6"/>
    <dgm:cxn modelId="{88BC2DF5-ACAA-40FF-B65A-5AD75AAEA663}" srcId="{E6928036-407E-4B98-AA18-F4C80791341C}" destId="{C8AE6480-4DE0-46FF-9062-E35AFDF867AD}" srcOrd="0" destOrd="0" parTransId="{00C60576-2D03-4189-83A2-238D78F72AFD}" sibTransId="{BF0C03C1-DE16-4F77-80E9-D38916A13E01}"/>
    <dgm:cxn modelId="{D93025FA-EF69-4A94-B4D1-84A485BAEF69}" srcId="{E6928036-407E-4B98-AA18-F4C80791341C}" destId="{7C6161E3-5E91-4BBB-A88A-E253BF3AB036}" srcOrd="1" destOrd="0" parTransId="{3ABE68FD-8779-4B9E-A6EC-FE68B9899730}" sibTransId="{9CC7C871-AF43-4ACD-9D68-FCBCB8FDA986}"/>
    <dgm:cxn modelId="{D254A785-BC8E-E149-A565-65B3432F7023}" type="presParOf" srcId="{FF962899-CC50-440A-8762-99380AD06F32}" destId="{FCC3376A-5AEF-4158-9F75-66C4D1895390}" srcOrd="0" destOrd="0" presId="urn:microsoft.com/office/officeart/2005/8/layout/radial6"/>
    <dgm:cxn modelId="{7F2A1BFC-A3FE-9F44-B1E7-9D00706D0CD0}" type="presParOf" srcId="{FF962899-CC50-440A-8762-99380AD06F32}" destId="{F774143A-E3B5-4EC1-89BB-545D867BC26B}" srcOrd="1" destOrd="0" presId="urn:microsoft.com/office/officeart/2005/8/layout/radial6"/>
    <dgm:cxn modelId="{08C9F3BC-6C43-794B-9F0D-27E7AF1729DB}" type="presParOf" srcId="{FF962899-CC50-440A-8762-99380AD06F32}" destId="{7294AD49-05C3-4B0F-8196-A2C2B0D4BE5E}" srcOrd="2" destOrd="0" presId="urn:microsoft.com/office/officeart/2005/8/layout/radial6"/>
    <dgm:cxn modelId="{177DC79C-F444-074D-A9CB-F84A94944557}" type="presParOf" srcId="{FF962899-CC50-440A-8762-99380AD06F32}" destId="{07062D2A-9993-4F0A-8449-1E5DF9480E77}" srcOrd="3" destOrd="0" presId="urn:microsoft.com/office/officeart/2005/8/layout/radial6"/>
    <dgm:cxn modelId="{97BE9D7A-159F-8942-93C0-F9A217FCAA2E}" type="presParOf" srcId="{FF962899-CC50-440A-8762-99380AD06F32}" destId="{AC87648E-51EE-4CDC-AD67-9B211226495A}" srcOrd="4" destOrd="0" presId="urn:microsoft.com/office/officeart/2005/8/layout/radial6"/>
    <dgm:cxn modelId="{04DBE556-E1F7-4A4F-9366-FD70AAEBC271}" type="presParOf" srcId="{FF962899-CC50-440A-8762-99380AD06F32}" destId="{D70BE255-5C81-4831-9D13-6E280FAFAE8C}" srcOrd="5" destOrd="0" presId="urn:microsoft.com/office/officeart/2005/8/layout/radial6"/>
    <dgm:cxn modelId="{78A9FC03-86F0-9A43-925A-C4E5A91DDEB9}" type="presParOf" srcId="{FF962899-CC50-440A-8762-99380AD06F32}" destId="{05133BF1-5749-4F68-86E2-6AA49FF98C8F}" srcOrd="6" destOrd="0" presId="urn:microsoft.com/office/officeart/2005/8/layout/radial6"/>
    <dgm:cxn modelId="{9B65E7BD-6B8F-6647-83E6-94AD9C868B8D}" type="presParOf" srcId="{FF962899-CC50-440A-8762-99380AD06F32}" destId="{BD346FDF-52C5-40D2-825F-CF694439F8E8}" srcOrd="7" destOrd="0" presId="urn:microsoft.com/office/officeart/2005/8/layout/radial6"/>
    <dgm:cxn modelId="{15AA7059-21D6-014C-B99F-F2EB066F1457}" type="presParOf" srcId="{FF962899-CC50-440A-8762-99380AD06F32}" destId="{1C507823-2164-46AB-B79E-D2C1D6810E1E}" srcOrd="8" destOrd="0" presId="urn:microsoft.com/office/officeart/2005/8/layout/radial6"/>
    <dgm:cxn modelId="{CB024AB7-C9A2-DA4E-A478-832FD1BEE5CD}" type="presParOf" srcId="{FF962899-CC50-440A-8762-99380AD06F32}" destId="{B4822C55-E92E-46DD-86A5-5D9DC01B0CCB}" srcOrd="9" destOrd="0" presId="urn:microsoft.com/office/officeart/2005/8/layout/radial6"/>
    <dgm:cxn modelId="{8BE51657-2825-F241-9115-D795E4492DAF}" type="presParOf" srcId="{FF962899-CC50-440A-8762-99380AD06F32}" destId="{D0A3325F-2047-4D1B-AE1C-598EF09279F8}" srcOrd="10" destOrd="0" presId="urn:microsoft.com/office/officeart/2005/8/layout/radial6"/>
    <dgm:cxn modelId="{7C914496-ABA1-F24C-BDF9-31C78EFEE238}" type="presParOf" srcId="{FF962899-CC50-440A-8762-99380AD06F32}" destId="{202C0400-BD41-4DD0-A149-3E75F440645D}" srcOrd="11" destOrd="0" presId="urn:microsoft.com/office/officeart/2005/8/layout/radial6"/>
    <dgm:cxn modelId="{0F0089DB-16B9-7A4A-9E2E-71F48194E174}" type="presParOf" srcId="{FF962899-CC50-440A-8762-99380AD06F32}" destId="{B9D79B76-0F10-4E1F-A512-85B6B3F6A153}"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79B76-0F10-4E1F-A512-85B6B3F6A153}">
      <dsp:nvSpPr>
        <dsp:cNvPr id="0" name=""/>
        <dsp:cNvSpPr/>
      </dsp:nvSpPr>
      <dsp:spPr>
        <a:xfrm>
          <a:off x="1476080" y="386628"/>
          <a:ext cx="2462518" cy="2462518"/>
        </a:xfrm>
        <a:prstGeom prst="blockArc">
          <a:avLst>
            <a:gd name="adj1" fmla="val 10823333"/>
            <a:gd name="adj2" fmla="val 16363508"/>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822C55-E92E-46DD-86A5-5D9DC01B0CCB}">
      <dsp:nvSpPr>
        <dsp:cNvPr id="0" name=""/>
        <dsp:cNvSpPr/>
      </dsp:nvSpPr>
      <dsp:spPr>
        <a:xfrm>
          <a:off x="1476075" y="369545"/>
          <a:ext cx="2462518" cy="2462518"/>
        </a:xfrm>
        <a:prstGeom prst="blockArc">
          <a:avLst>
            <a:gd name="adj1" fmla="val 5290981"/>
            <a:gd name="adj2" fmla="val 10774504"/>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133BF1-5749-4F68-86E2-6AA49FF98C8F}">
      <dsp:nvSpPr>
        <dsp:cNvPr id="0" name=""/>
        <dsp:cNvSpPr/>
      </dsp:nvSpPr>
      <dsp:spPr>
        <a:xfrm>
          <a:off x="1514209"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062D2A-9993-4F0A-8449-1E5DF9480E77}">
      <dsp:nvSpPr>
        <dsp:cNvPr id="0" name=""/>
        <dsp:cNvSpPr/>
      </dsp:nvSpPr>
      <dsp:spPr>
        <a:xfrm>
          <a:off x="1514357" y="387840"/>
          <a:ext cx="2462518" cy="2462518"/>
        </a:xfrm>
        <a:prstGeom prst="blockArc">
          <a:avLst>
            <a:gd name="adj1" fmla="val 16254038"/>
            <a:gd name="adj2" fmla="val 21545977"/>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C3376A-5AEF-4158-9F75-66C4D1895390}">
      <dsp:nvSpPr>
        <dsp:cNvPr id="0" name=""/>
        <dsp:cNvSpPr/>
      </dsp:nvSpPr>
      <dsp:spPr>
        <a:xfrm>
          <a:off x="2178879" y="1033611"/>
          <a:ext cx="1133177" cy="11331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CSR Programs</a:t>
          </a:r>
        </a:p>
      </dsp:txBody>
      <dsp:txXfrm>
        <a:off x="2344829" y="1199561"/>
        <a:ext cx="801277" cy="801277"/>
      </dsp:txXfrm>
    </dsp:sp>
    <dsp:sp modelId="{F774143A-E3B5-4EC1-89BB-545D867BC26B}">
      <dsp:nvSpPr>
        <dsp:cNvPr id="0" name=""/>
        <dsp:cNvSpPr/>
      </dsp:nvSpPr>
      <dsp:spPr>
        <a:xfrm>
          <a:off x="2297796" y="19932"/>
          <a:ext cx="933450"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b="1" kern="1200"/>
            <a:t>Rural Development Projects </a:t>
          </a:r>
        </a:p>
      </dsp:txBody>
      <dsp:txXfrm>
        <a:off x="2434497" y="136097"/>
        <a:ext cx="660048" cy="560894"/>
      </dsp:txXfrm>
    </dsp:sp>
    <dsp:sp modelId="{AC87648E-51EE-4CDC-AD67-9B211226495A}">
      <dsp:nvSpPr>
        <dsp:cNvPr id="0" name=""/>
        <dsp:cNvSpPr/>
      </dsp:nvSpPr>
      <dsp:spPr>
        <a:xfrm>
          <a:off x="3493523" y="1203587"/>
          <a:ext cx="909296"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b="1" kern="1200"/>
            <a:t>EconEducation, Vocational Training and livelihood skills</a:t>
          </a:r>
        </a:p>
        <a:p>
          <a:pPr marL="0" lvl="0" indent="0" algn="ctr" defTabSz="222250">
            <a:lnSpc>
              <a:spcPct val="90000"/>
            </a:lnSpc>
            <a:spcBef>
              <a:spcPct val="0"/>
            </a:spcBef>
            <a:spcAft>
              <a:spcPct val="35000"/>
            </a:spcAft>
            <a:buNone/>
          </a:pPr>
          <a:endParaRPr lang="en-US" sz="500" b="1" kern="1200"/>
        </a:p>
      </dsp:txBody>
      <dsp:txXfrm>
        <a:off x="3626686" y="1319752"/>
        <a:ext cx="642970" cy="560894"/>
      </dsp:txXfrm>
    </dsp:sp>
    <dsp:sp modelId="{BD346FDF-52C5-40D2-825F-CF694439F8E8}">
      <dsp:nvSpPr>
        <dsp:cNvPr id="0" name=""/>
        <dsp:cNvSpPr/>
      </dsp:nvSpPr>
      <dsp:spPr>
        <a:xfrm>
          <a:off x="2269216" y="2406290"/>
          <a:ext cx="952503"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US" sz="500" b="1" kern="1200"/>
        </a:p>
        <a:p>
          <a:pPr marL="0" lvl="0" indent="0" algn="ctr" defTabSz="222250">
            <a:lnSpc>
              <a:spcPct val="90000"/>
            </a:lnSpc>
            <a:spcBef>
              <a:spcPct val="0"/>
            </a:spcBef>
            <a:spcAft>
              <a:spcPct val="35000"/>
            </a:spcAft>
            <a:buNone/>
          </a:pPr>
          <a:r>
            <a:rPr lang="en-US" sz="500" b="1" kern="1200"/>
            <a:t>Conservation of natural resources, environmental sustainability,ecological balance</a:t>
          </a:r>
        </a:p>
        <a:p>
          <a:pPr marL="0" lvl="0" indent="0" algn="ctr" defTabSz="222250">
            <a:lnSpc>
              <a:spcPct val="90000"/>
            </a:lnSpc>
            <a:spcBef>
              <a:spcPct val="0"/>
            </a:spcBef>
            <a:spcAft>
              <a:spcPct val="35000"/>
            </a:spcAft>
            <a:buNone/>
          </a:pPr>
          <a:endParaRPr lang="en-US" sz="500" b="1" kern="1200"/>
        </a:p>
      </dsp:txBody>
      <dsp:txXfrm>
        <a:off x="2408707" y="2522455"/>
        <a:ext cx="673521" cy="560894"/>
      </dsp:txXfrm>
    </dsp:sp>
    <dsp:sp modelId="{D0A3325F-2047-4D1B-AE1C-598EF09279F8}">
      <dsp:nvSpPr>
        <dsp:cNvPr id="0" name=""/>
        <dsp:cNvSpPr/>
      </dsp:nvSpPr>
      <dsp:spPr>
        <a:xfrm>
          <a:off x="1045478" y="1213112"/>
          <a:ext cx="918371" cy="7932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b="1" kern="1200"/>
            <a:t>Other Initiatives ( Need based)</a:t>
          </a:r>
        </a:p>
        <a:p>
          <a:pPr marL="0" lvl="0" indent="0" algn="ctr" defTabSz="222250">
            <a:lnSpc>
              <a:spcPct val="90000"/>
            </a:lnSpc>
            <a:spcBef>
              <a:spcPct val="0"/>
            </a:spcBef>
            <a:spcAft>
              <a:spcPct val="35000"/>
            </a:spcAft>
            <a:buNone/>
          </a:pPr>
          <a:endParaRPr lang="en-US" sz="500" b="1" kern="1200"/>
        </a:p>
      </dsp:txBody>
      <dsp:txXfrm>
        <a:off x="1179970" y="1329277"/>
        <a:ext cx="649387"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75EE9-8AAF-4F9E-961F-5E7CBD6C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Luthra &amp; Luthra Law Offices</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L&amp;L</dc:creator>
  <cp:lastModifiedBy>sanjog kubade</cp:lastModifiedBy>
  <cp:revision>2</cp:revision>
  <dcterms:created xsi:type="dcterms:W3CDTF">2019-04-22T09:54:00Z</dcterms:created>
  <dcterms:modified xsi:type="dcterms:W3CDTF">2019-04-22T09:54:00Z</dcterms:modified>
</cp:coreProperties>
</file>